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15" w:rsidRDefault="00825C15" w:rsidP="0007712E">
      <w:pPr>
        <w:autoSpaceDE w:val="0"/>
        <w:autoSpaceDN w:val="0"/>
        <w:adjustRightInd w:val="0"/>
        <w:spacing w:after="0" w:line="240" w:lineRule="auto"/>
        <w:rPr>
          <w:rFonts w:ascii="Arial" w:hAnsi="Arial" w:cs="Arial"/>
          <w:b/>
          <w:sz w:val="24"/>
          <w:szCs w:val="24"/>
          <w:lang w:eastAsia="es-ES"/>
        </w:rPr>
      </w:pPr>
    </w:p>
    <w:p w:rsidR="0007712E" w:rsidRPr="000C34C3" w:rsidRDefault="0007712E" w:rsidP="0007712E">
      <w:pPr>
        <w:autoSpaceDE w:val="0"/>
        <w:autoSpaceDN w:val="0"/>
        <w:adjustRightInd w:val="0"/>
        <w:spacing w:after="0" w:line="240" w:lineRule="auto"/>
        <w:rPr>
          <w:rFonts w:ascii="Arial" w:hAnsi="Arial" w:cs="Arial"/>
          <w:b/>
          <w:sz w:val="24"/>
          <w:szCs w:val="24"/>
          <w:lang w:eastAsia="es-ES"/>
        </w:rPr>
      </w:pPr>
      <w:r w:rsidRPr="00F85DBA">
        <w:rPr>
          <w:rFonts w:ascii="Arial" w:hAnsi="Arial" w:cs="Arial"/>
          <w:b/>
          <w:color w:val="0000FF"/>
          <w:sz w:val="24"/>
          <w:szCs w:val="24"/>
          <w:lang w:eastAsia="es-ES"/>
        </w:rPr>
        <w:t xml:space="preserve">Titulación: </w:t>
      </w:r>
      <w:r w:rsidR="000C34C3" w:rsidRPr="000C34C3">
        <w:rPr>
          <w:rFonts w:ascii="Arial" w:hAnsi="Arial" w:cs="Arial"/>
          <w:b/>
          <w:sz w:val="24"/>
          <w:szCs w:val="24"/>
          <w:lang w:eastAsia="es-ES"/>
        </w:rPr>
        <w:t>Master en Física Médica</w:t>
      </w:r>
    </w:p>
    <w:p w:rsidR="00F85DBA" w:rsidRDefault="00F85DBA" w:rsidP="00F85DBA">
      <w:pPr>
        <w:autoSpaceDE w:val="0"/>
        <w:autoSpaceDN w:val="0"/>
        <w:adjustRightInd w:val="0"/>
        <w:spacing w:after="0" w:line="240" w:lineRule="auto"/>
        <w:rPr>
          <w:rFonts w:ascii="Arial" w:hAnsi="Arial" w:cs="Arial"/>
          <w:b/>
          <w:sz w:val="24"/>
          <w:szCs w:val="24"/>
          <w:lang w:eastAsia="es-ES"/>
        </w:rPr>
      </w:pPr>
      <w:r w:rsidRPr="00F85DBA">
        <w:rPr>
          <w:rFonts w:ascii="Arial" w:hAnsi="Arial" w:cs="Arial"/>
          <w:b/>
          <w:color w:val="0000FF"/>
          <w:sz w:val="24"/>
          <w:szCs w:val="24"/>
          <w:lang w:eastAsia="es-ES"/>
        </w:rPr>
        <w:t>Centro:</w:t>
      </w:r>
      <w:r w:rsidRPr="000C34C3">
        <w:rPr>
          <w:rFonts w:ascii="Arial" w:hAnsi="Arial" w:cs="Arial"/>
          <w:b/>
          <w:sz w:val="24"/>
          <w:szCs w:val="24"/>
          <w:lang w:eastAsia="es-ES"/>
        </w:rPr>
        <w:t xml:space="preserve"> Facultad de Física</w:t>
      </w:r>
      <w:r w:rsidRPr="000C34C3">
        <w:rPr>
          <w:rFonts w:ascii="Arial" w:hAnsi="Arial" w:cs="Arial"/>
          <w:b/>
          <w:sz w:val="24"/>
          <w:szCs w:val="24"/>
          <w:lang w:eastAsia="es-ES"/>
        </w:rPr>
        <w:tab/>
      </w:r>
      <w:r w:rsidRPr="000C34C3">
        <w:rPr>
          <w:rFonts w:ascii="Arial" w:hAnsi="Arial" w:cs="Arial"/>
          <w:b/>
          <w:sz w:val="24"/>
          <w:szCs w:val="24"/>
          <w:lang w:eastAsia="es-ES"/>
        </w:rPr>
        <w:tab/>
      </w:r>
      <w:r w:rsidRPr="000C34C3">
        <w:rPr>
          <w:rFonts w:ascii="Arial" w:hAnsi="Arial" w:cs="Arial"/>
          <w:b/>
          <w:sz w:val="24"/>
          <w:szCs w:val="24"/>
          <w:lang w:eastAsia="es-ES"/>
        </w:rPr>
        <w:tab/>
      </w:r>
    </w:p>
    <w:p w:rsidR="00C47EB2" w:rsidRPr="000C34C3" w:rsidRDefault="00C47EB2" w:rsidP="0007712E">
      <w:pPr>
        <w:autoSpaceDE w:val="0"/>
        <w:autoSpaceDN w:val="0"/>
        <w:adjustRightInd w:val="0"/>
        <w:spacing w:after="0" w:line="240" w:lineRule="auto"/>
        <w:rPr>
          <w:rFonts w:ascii="Arial" w:hAnsi="Arial" w:cs="Arial"/>
          <w:sz w:val="24"/>
          <w:szCs w:val="24"/>
          <w:lang w:eastAsia="es-ES"/>
        </w:rPr>
      </w:pPr>
    </w:p>
    <w:p w:rsidR="007F7BA4"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Título del tema propuesto:</w:t>
      </w:r>
    </w:p>
    <w:p w:rsidR="00E12C6D" w:rsidRPr="00F85DBA" w:rsidRDefault="00E12C6D"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p>
    <w:p w:rsidR="000C34C3" w:rsidRDefault="00E12C6D"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E12C6D">
        <w:rPr>
          <w:rFonts w:ascii="Arial" w:hAnsi="Arial" w:cs="Arial"/>
        </w:rPr>
        <w:t xml:space="preserve">Estudio y simulación de un dosímetro </w:t>
      </w:r>
      <w:r w:rsidRPr="00E12C6D">
        <w:rPr>
          <w:rFonts w:ascii="Arial" w:hAnsi="Arial" w:cs="Arial"/>
          <w:i/>
        </w:rPr>
        <w:t>in vivo</w:t>
      </w:r>
      <w:r w:rsidRPr="00E12C6D">
        <w:rPr>
          <w:rFonts w:ascii="Arial" w:hAnsi="Arial" w:cs="Arial"/>
        </w:rPr>
        <w:t xml:space="preserve"> basado en tecnología de FOC.</w:t>
      </w:r>
    </w:p>
    <w:p w:rsidR="00E12C6D" w:rsidRPr="00E12C6D" w:rsidRDefault="00E12C6D"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p>
    <w:p w:rsidR="000C34C3" w:rsidRPr="00E12C6D" w:rsidRDefault="000C34C3" w:rsidP="0007712E">
      <w:pPr>
        <w:autoSpaceDE w:val="0"/>
        <w:autoSpaceDN w:val="0"/>
        <w:adjustRightInd w:val="0"/>
        <w:spacing w:after="0" w:line="240" w:lineRule="auto"/>
        <w:rPr>
          <w:rFonts w:ascii="Arial" w:hAnsi="Arial" w:cs="Arial"/>
          <w:b/>
          <w:sz w:val="24"/>
          <w:szCs w:val="24"/>
          <w:lang w:eastAsia="es-ES"/>
        </w:rPr>
      </w:pPr>
    </w:p>
    <w:p w:rsidR="007F7BA4"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Departamento:</w:t>
      </w:r>
    </w:p>
    <w:p w:rsidR="00E12C6D" w:rsidRPr="00F85DBA" w:rsidRDefault="00E12C6D"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p>
    <w:p w:rsidR="007F7BA4" w:rsidRDefault="00E12C6D"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eastAsia="es-ES"/>
        </w:rPr>
      </w:pPr>
      <w:r w:rsidRPr="00E12C6D">
        <w:rPr>
          <w:rFonts w:ascii="Arial" w:hAnsi="Arial" w:cs="Arial"/>
          <w:lang w:eastAsia="es-ES"/>
        </w:rPr>
        <w:t>Ingeniería Electrónica</w:t>
      </w:r>
    </w:p>
    <w:p w:rsidR="00E12C6D" w:rsidRPr="00E12C6D" w:rsidRDefault="00E12C6D"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eastAsia="es-ES"/>
        </w:rPr>
      </w:pPr>
    </w:p>
    <w:p w:rsidR="007F7BA4" w:rsidRPr="000C34C3" w:rsidRDefault="007F7BA4" w:rsidP="007F7BA4">
      <w:pPr>
        <w:autoSpaceDE w:val="0"/>
        <w:autoSpaceDN w:val="0"/>
        <w:adjustRightInd w:val="0"/>
        <w:spacing w:after="0" w:line="240" w:lineRule="auto"/>
        <w:rPr>
          <w:rFonts w:ascii="Arial" w:hAnsi="Arial" w:cs="Arial"/>
          <w:sz w:val="24"/>
          <w:szCs w:val="24"/>
          <w:lang w:eastAsia="es-ES"/>
        </w:rPr>
      </w:pPr>
    </w:p>
    <w:p w:rsidR="007F7BA4" w:rsidRDefault="00F85DBA"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Pr>
          <w:rFonts w:ascii="Arial" w:hAnsi="Arial" w:cs="Arial"/>
          <w:b/>
          <w:color w:val="0000FF"/>
          <w:sz w:val="24"/>
          <w:szCs w:val="24"/>
          <w:lang w:eastAsia="es-ES"/>
        </w:rPr>
        <w:t>Persona de contacto:</w:t>
      </w:r>
    </w:p>
    <w:p w:rsidR="00F85DBA" w:rsidRPr="00F85DBA" w:rsidRDefault="00F85DBA"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p>
    <w:p w:rsidR="007F7BA4" w:rsidRPr="00E12C6D"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eastAsia="es-ES"/>
        </w:rPr>
      </w:pPr>
      <w:r w:rsidRPr="000C34C3">
        <w:rPr>
          <w:rFonts w:ascii="Arial" w:hAnsi="Arial" w:cs="Arial"/>
          <w:sz w:val="24"/>
          <w:szCs w:val="24"/>
          <w:lang w:eastAsia="es-ES"/>
        </w:rPr>
        <w:tab/>
      </w:r>
      <w:r w:rsidR="000C34C3" w:rsidRPr="00E12C6D">
        <w:rPr>
          <w:rFonts w:ascii="Arial" w:hAnsi="Arial" w:cs="Arial"/>
          <w:lang w:eastAsia="es-ES"/>
        </w:rPr>
        <w:t xml:space="preserve">Nombre y apellidos: </w:t>
      </w:r>
      <w:r w:rsidR="00E12C6D" w:rsidRPr="00E12C6D">
        <w:rPr>
          <w:rFonts w:ascii="Arial" w:hAnsi="Arial" w:cs="Arial"/>
          <w:lang w:eastAsia="es-ES"/>
        </w:rPr>
        <w:t>Enrique Sanchis Peris</w:t>
      </w:r>
    </w:p>
    <w:p w:rsidR="000C34C3" w:rsidRPr="00E12C6D"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eastAsia="es-ES"/>
        </w:rPr>
      </w:pPr>
      <w:r w:rsidRPr="00E12C6D">
        <w:rPr>
          <w:rFonts w:ascii="Arial" w:hAnsi="Arial" w:cs="Arial"/>
          <w:lang w:eastAsia="es-ES"/>
        </w:rPr>
        <w:tab/>
        <w:t>e-mail:</w:t>
      </w:r>
      <w:r w:rsidR="00E12C6D" w:rsidRPr="00E12C6D">
        <w:rPr>
          <w:rFonts w:ascii="Arial" w:hAnsi="Arial" w:cs="Arial"/>
          <w:lang w:eastAsia="es-ES"/>
        </w:rPr>
        <w:t xml:space="preserve"> enrique.sanchis@uv.es</w:t>
      </w:r>
      <w:r w:rsidRPr="00E12C6D">
        <w:rPr>
          <w:rFonts w:ascii="Arial" w:hAnsi="Arial" w:cs="Arial"/>
          <w:lang w:eastAsia="es-ES"/>
        </w:rPr>
        <w:tab/>
      </w:r>
      <w:r w:rsidRPr="00E12C6D">
        <w:rPr>
          <w:rFonts w:ascii="Arial" w:hAnsi="Arial" w:cs="Arial"/>
          <w:lang w:eastAsia="es-ES"/>
        </w:rPr>
        <w:tab/>
      </w:r>
      <w:r w:rsidRPr="00E12C6D">
        <w:rPr>
          <w:rFonts w:ascii="Arial" w:hAnsi="Arial" w:cs="Arial"/>
          <w:lang w:eastAsia="es-ES"/>
        </w:rPr>
        <w:tab/>
      </w:r>
      <w:r w:rsidRPr="00E12C6D">
        <w:rPr>
          <w:rFonts w:ascii="Arial" w:hAnsi="Arial" w:cs="Arial"/>
          <w:lang w:eastAsia="es-ES"/>
        </w:rPr>
        <w:tab/>
      </w:r>
      <w:r w:rsidRPr="00E12C6D">
        <w:rPr>
          <w:rFonts w:ascii="Arial" w:hAnsi="Arial" w:cs="Arial"/>
          <w:lang w:eastAsia="es-ES"/>
        </w:rPr>
        <w:tab/>
      </w:r>
      <w:r w:rsidRPr="00E12C6D">
        <w:rPr>
          <w:rFonts w:ascii="Arial" w:hAnsi="Arial" w:cs="Arial"/>
          <w:lang w:eastAsia="es-ES"/>
        </w:rPr>
        <w:tab/>
      </w:r>
      <w:r w:rsidRPr="00E12C6D">
        <w:rPr>
          <w:rFonts w:ascii="Arial" w:hAnsi="Arial" w:cs="Arial"/>
          <w:lang w:eastAsia="es-ES"/>
        </w:rPr>
        <w:tab/>
        <w:t xml:space="preserve"> </w:t>
      </w:r>
    </w:p>
    <w:p w:rsidR="007F7BA4" w:rsidRDefault="000C34C3"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eastAsia="es-ES"/>
        </w:rPr>
      </w:pPr>
      <w:r w:rsidRPr="00E12C6D">
        <w:rPr>
          <w:rFonts w:ascii="Arial" w:hAnsi="Arial" w:cs="Arial"/>
          <w:lang w:eastAsia="es-ES"/>
        </w:rPr>
        <w:t xml:space="preserve">           </w:t>
      </w:r>
      <w:r w:rsidR="007F7BA4" w:rsidRPr="00E12C6D">
        <w:rPr>
          <w:rFonts w:ascii="Arial" w:hAnsi="Arial" w:cs="Arial"/>
          <w:lang w:eastAsia="es-ES"/>
        </w:rPr>
        <w:t>teléfono:</w:t>
      </w:r>
      <w:r w:rsidR="008517D1" w:rsidRPr="00E12C6D">
        <w:rPr>
          <w:rFonts w:ascii="Arial" w:hAnsi="Arial" w:cs="Arial"/>
          <w:lang w:eastAsia="es-ES"/>
        </w:rPr>
        <w:t xml:space="preserve"> </w:t>
      </w:r>
      <w:r w:rsidR="00E12C6D" w:rsidRPr="00E12C6D">
        <w:rPr>
          <w:rFonts w:ascii="Arial" w:hAnsi="Arial" w:cs="Arial"/>
          <w:lang w:eastAsia="es-ES"/>
        </w:rPr>
        <w:t>963543333</w:t>
      </w:r>
    </w:p>
    <w:p w:rsidR="00E12C6D" w:rsidRPr="00E12C6D" w:rsidRDefault="00E12C6D"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eastAsia="es-ES"/>
        </w:rPr>
      </w:pPr>
    </w:p>
    <w:p w:rsidR="007F7BA4" w:rsidRPr="000C34C3" w:rsidRDefault="007F7BA4" w:rsidP="007F7BA4">
      <w:pPr>
        <w:autoSpaceDE w:val="0"/>
        <w:autoSpaceDN w:val="0"/>
        <w:adjustRightInd w:val="0"/>
        <w:spacing w:after="0" w:line="240" w:lineRule="auto"/>
        <w:rPr>
          <w:rFonts w:ascii="Arial" w:hAnsi="Arial" w:cs="Arial"/>
          <w:sz w:val="24"/>
          <w:szCs w:val="24"/>
          <w:lang w:eastAsia="es-ES"/>
        </w:rPr>
      </w:pPr>
    </w:p>
    <w:p w:rsidR="007F7BA4" w:rsidRDefault="000A179D" w:rsidP="00F85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Pr>
          <w:rFonts w:ascii="Arial" w:hAnsi="Arial" w:cs="Arial"/>
          <w:b/>
          <w:color w:val="0000FF"/>
          <w:sz w:val="24"/>
          <w:szCs w:val="24"/>
          <w:lang w:eastAsia="es-ES"/>
        </w:rPr>
        <w:t>Breve d</w:t>
      </w:r>
      <w:r w:rsidR="00F85DBA" w:rsidRPr="00F85DBA">
        <w:rPr>
          <w:rFonts w:ascii="Arial" w:hAnsi="Arial" w:cs="Arial"/>
          <w:b/>
          <w:color w:val="0000FF"/>
          <w:sz w:val="24"/>
          <w:szCs w:val="24"/>
          <w:lang w:eastAsia="es-ES"/>
        </w:rPr>
        <w:t>escripción del trabajo</w:t>
      </w:r>
      <w:r w:rsidR="007F7BA4" w:rsidRPr="00F85DBA">
        <w:rPr>
          <w:rFonts w:ascii="Arial" w:hAnsi="Arial" w:cs="Arial"/>
          <w:b/>
          <w:color w:val="0000FF"/>
          <w:sz w:val="24"/>
          <w:szCs w:val="24"/>
          <w:lang w:eastAsia="es-ES"/>
        </w:rPr>
        <w:t>:</w:t>
      </w:r>
    </w:p>
    <w:p w:rsidR="00E12C6D" w:rsidRDefault="00E12C6D" w:rsidP="00E12C6D">
      <w:pPr>
        <w:jc w:val="both"/>
        <w:rPr>
          <w:rFonts w:ascii="Gill Sans MT" w:hAnsi="Gill Sans MT"/>
        </w:rPr>
      </w:pPr>
      <w:bookmarkStart w:id="0" w:name="_GoBack"/>
      <w:bookmarkEnd w:id="0"/>
    </w:p>
    <w:p w:rsidR="00E12C6D" w:rsidRPr="00E12C6D" w:rsidRDefault="00E12C6D" w:rsidP="00E12C6D">
      <w:pPr>
        <w:jc w:val="both"/>
        <w:rPr>
          <w:rFonts w:ascii="Arial" w:hAnsi="Arial" w:cs="Arial"/>
        </w:rPr>
      </w:pPr>
      <w:r w:rsidRPr="00E12C6D">
        <w:rPr>
          <w:rFonts w:ascii="Arial" w:hAnsi="Arial" w:cs="Arial"/>
        </w:rPr>
        <w:t xml:space="preserve">La braquiterapia (BT) emplea implantes (fuentes radiactivas) que son introducidos dentro del paciente y cerca del tumor a tratar. Se trata de una técnica consolidada, cuyo objetivo es el tratamiento de distintos tipos de cáncer, como ginecológicos, de próstata, etc. </w:t>
      </w:r>
    </w:p>
    <w:p w:rsidR="00E12C6D" w:rsidRPr="00E12C6D" w:rsidRDefault="00E12C6D" w:rsidP="00E12C6D">
      <w:pPr>
        <w:jc w:val="both"/>
        <w:rPr>
          <w:rFonts w:ascii="Arial" w:hAnsi="Arial" w:cs="Arial"/>
        </w:rPr>
      </w:pPr>
      <w:r w:rsidRPr="00E12C6D">
        <w:rPr>
          <w:rFonts w:ascii="Arial" w:hAnsi="Arial" w:cs="Arial"/>
        </w:rPr>
        <w:t xml:space="preserve">Uno de los principales retos en BT es la medición y verificación de las dosis suministradas al paciente durante el tratamiento, lo que se conoce como dosimetría </w:t>
      </w:r>
      <w:r w:rsidRPr="00E12C6D">
        <w:rPr>
          <w:rFonts w:ascii="Arial" w:hAnsi="Arial" w:cs="Arial"/>
          <w:i/>
        </w:rPr>
        <w:t>in vivo</w:t>
      </w:r>
      <w:r w:rsidRPr="00E12C6D">
        <w:rPr>
          <w:rFonts w:ascii="Arial" w:hAnsi="Arial" w:cs="Arial"/>
        </w:rPr>
        <w:t xml:space="preserve">. Para ello, durante décadas se han investigado y desarrollado instrumentos capaces de cumplir esta función. Su objetivo es doble: por una parte, informar durante el tratamiento de la dosis suministrada en un punto concreto y, por otra, alertar en caso de que el tratamiento planificado no se corresponda con las mediciones realizadas. </w:t>
      </w:r>
    </w:p>
    <w:p w:rsidR="00E12C6D" w:rsidRDefault="00E12C6D" w:rsidP="00E12C6D">
      <w:pPr>
        <w:jc w:val="both"/>
        <w:rPr>
          <w:rFonts w:ascii="Arial" w:hAnsi="Arial" w:cs="Arial"/>
        </w:rPr>
      </w:pPr>
      <w:r w:rsidRPr="00E12C6D">
        <w:rPr>
          <w:rFonts w:ascii="Arial" w:hAnsi="Arial" w:cs="Arial"/>
        </w:rPr>
        <w:t>En la actualidad podemos encontrar diferentes propuestas, como los dosímetros de termoluminiscencia (TLDs), diodos o fibras ópticas centelladoras, entre otras. En cualquier caso, el dosímetro ideal todavía no ha sido propuesto, ni se conoce una solución integral que de cabida a todas las necesidades que exige la máxima seguridad para el paciente en los tratamientos braquiterápicos.</w:t>
      </w:r>
    </w:p>
    <w:p w:rsidR="00E12C6D" w:rsidRPr="00E12C6D" w:rsidRDefault="00E12C6D" w:rsidP="00E12C6D">
      <w:pPr>
        <w:jc w:val="both"/>
        <w:rPr>
          <w:rFonts w:ascii="Arial" w:hAnsi="Arial" w:cs="Arial"/>
        </w:rPr>
      </w:pPr>
      <w:r w:rsidRPr="00E12C6D">
        <w:rPr>
          <w:rFonts w:ascii="Arial" w:hAnsi="Arial" w:cs="Arial"/>
        </w:rPr>
        <w:t>El TFM propuesto se centra en el estudio del estado actual de esta tecnología, incluyendo los dosímetros mono y los modernos multipunto, así como la implementación de simulaciones Monte Carlo de los mismos.</w:t>
      </w:r>
    </w:p>
    <w:p w:rsidR="00DB449D" w:rsidRPr="000C34C3" w:rsidRDefault="00DB449D" w:rsidP="0005591F">
      <w:pPr>
        <w:autoSpaceDE w:val="0"/>
        <w:autoSpaceDN w:val="0"/>
        <w:adjustRightInd w:val="0"/>
        <w:spacing w:after="0" w:line="240" w:lineRule="auto"/>
        <w:jc w:val="both"/>
        <w:rPr>
          <w:rFonts w:ascii="Arial" w:hAnsi="Arial" w:cs="Arial"/>
          <w:sz w:val="24"/>
          <w:szCs w:val="24"/>
          <w:lang w:eastAsia="es-ES"/>
        </w:rPr>
      </w:pPr>
    </w:p>
    <w:p w:rsidR="007F7BA4" w:rsidRPr="00F85DBA"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Otros datos de interés:</w:t>
      </w:r>
      <w:r w:rsidR="008F162C" w:rsidRPr="00F85DBA">
        <w:rPr>
          <w:rFonts w:ascii="Arial" w:hAnsi="Arial" w:cs="Arial"/>
          <w:b/>
          <w:color w:val="0000FF"/>
          <w:sz w:val="24"/>
          <w:szCs w:val="24"/>
          <w:lang w:eastAsia="es-ES"/>
        </w:rPr>
        <w:t xml:space="preserve"> </w:t>
      </w: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p>
    <w:p w:rsidR="0001670B" w:rsidRPr="000C34C3" w:rsidRDefault="0001670B" w:rsidP="0005591F">
      <w:pPr>
        <w:autoSpaceDE w:val="0"/>
        <w:autoSpaceDN w:val="0"/>
        <w:adjustRightInd w:val="0"/>
        <w:spacing w:after="0" w:line="240" w:lineRule="auto"/>
        <w:jc w:val="both"/>
        <w:rPr>
          <w:rFonts w:ascii="Arial" w:hAnsi="Arial" w:cs="Arial"/>
          <w:i/>
          <w:iCs/>
          <w:sz w:val="24"/>
          <w:szCs w:val="24"/>
          <w:lang w:eastAsia="es-ES"/>
        </w:rPr>
      </w:pPr>
    </w:p>
    <w:sectPr w:rsidR="0001670B" w:rsidRPr="000C34C3" w:rsidSect="000C34C3">
      <w:headerReference w:type="default" r:id="rId7"/>
      <w:pgSz w:w="11906" w:h="16838"/>
      <w:pgMar w:top="1440" w:right="1080" w:bottom="1440" w:left="1080" w:header="53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D9" w:rsidRDefault="00A11CD9">
      <w:r>
        <w:separator/>
      </w:r>
    </w:p>
  </w:endnote>
  <w:endnote w:type="continuationSeparator" w:id="0">
    <w:p w:rsidR="00A11CD9" w:rsidRDefault="00A11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D9" w:rsidRDefault="00A11CD9">
      <w:r>
        <w:separator/>
      </w:r>
    </w:p>
  </w:footnote>
  <w:footnote w:type="continuationSeparator" w:id="0">
    <w:p w:rsidR="00A11CD9" w:rsidRDefault="00A11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AF" w:rsidRDefault="002E63C0" w:rsidP="000C34C3">
    <w:r>
      <w:rPr>
        <w:b/>
        <w:noProof/>
        <w:color w:val="0000FF"/>
        <w:lang w:eastAsia="es-ES"/>
      </w:rPr>
      <w:drawing>
        <wp:inline distT="0" distB="0" distL="0" distR="0">
          <wp:extent cx="1143000" cy="480060"/>
          <wp:effectExtent l="19050" t="0" r="0" b="0"/>
          <wp:docPr id="2" name="Imagen 2">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143000" cy="480060"/>
                  </a:xfrm>
                  <a:prstGeom prst="rect">
                    <a:avLst/>
                  </a:prstGeom>
                  <a:noFill/>
                  <a:ln w="9525">
                    <a:noFill/>
                    <a:miter lim="800000"/>
                    <a:headEnd/>
                    <a:tailEnd/>
                  </a:ln>
                </pic:spPr>
              </pic:pic>
            </a:graphicData>
          </a:graphic>
        </wp:inline>
      </w:drawing>
    </w:r>
    <w:r w:rsidR="000C34C3">
      <w:t xml:space="preserve">                                 </w:t>
    </w:r>
    <w:r w:rsidR="000A1D3A">
      <w:rPr>
        <w:noProof/>
        <w:lang w:eastAsia="es-ES"/>
      </w:rPr>
    </w:r>
    <w:r w:rsidR="000A1D3A">
      <w:rPr>
        <w:noProof/>
        <w:lang w:eastAsia="es-ES"/>
      </w:rPr>
      <w:pict>
        <v:shapetype id="_x0000_t202" coordsize="21600,21600" o:spt="202" path="m,l,21600r21600,l21600,xe">
          <v:stroke joinstyle="miter"/>
          <v:path gradientshapeok="t" o:connecttype="rect"/>
        </v:shapetype>
        <v:shape id="Text Box 1" o:spid="_x0000_s2049" type="#_x0000_t202" style="width:205.8pt;height:39.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" stroked="f">
          <v:textbox inset="0,0,0">
            <w:txbxContent>
              <w:p w:rsidR="000C34C3" w:rsidRPr="000C34C3" w:rsidRDefault="000C34C3" w:rsidP="00825C15">
                <w:pPr>
                  <w:rPr>
                    <w:rFonts w:ascii="Century Gothic" w:hAnsi="Century Gothic"/>
                    <w:b/>
                    <w:color w:val="FF0000"/>
                    <w:sz w:val="20"/>
                    <w:szCs w:val="20"/>
                  </w:rPr>
                </w:pPr>
                <w:r w:rsidRPr="000C34C3">
                  <w:rPr>
                    <w:rFonts w:ascii="Century Gothic" w:hAnsi="Century Gothic"/>
                    <w:b/>
                    <w:color w:val="FF0000"/>
                    <w:sz w:val="20"/>
                    <w:szCs w:val="20"/>
                  </w:rPr>
                  <w:t>Máster en Física Médica</w:t>
                </w:r>
              </w:p>
              <w:p w:rsidR="00CE3DAF" w:rsidRDefault="00CE3DAF" w:rsidP="00825C15">
                <w:pPr>
                  <w:rPr>
                    <w:rFonts w:ascii="Century Gothic" w:hAnsi="Century Gothic"/>
                    <w:b/>
                    <w:color w:val="00589A"/>
                    <w:sz w:val="20"/>
                    <w:szCs w:val="20"/>
                  </w:rPr>
                </w:pPr>
                <w:r w:rsidRPr="00F85DBA">
                  <w:rPr>
                    <w:rFonts w:ascii="Century Gothic" w:hAnsi="Century Gothic"/>
                    <w:b/>
                    <w:color w:val="0000FF"/>
                    <w:sz w:val="20"/>
                    <w:szCs w:val="20"/>
                  </w:rPr>
                  <w:t xml:space="preserve">PROPUESTA TEMA TRABAJO </w:t>
                </w:r>
                <w:r w:rsidR="000C34C3" w:rsidRPr="00F85DBA">
                  <w:rPr>
                    <w:rFonts w:ascii="Century Gothic" w:hAnsi="Century Gothic"/>
                    <w:b/>
                    <w:color w:val="0000FF"/>
                    <w:sz w:val="20"/>
                    <w:szCs w:val="20"/>
                  </w:rPr>
                  <w:t>FIN de MASTER</w:t>
                </w:r>
              </w:p>
            </w:txbxContent>
          </v:textbox>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3C03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D865483"/>
    <w:multiLevelType w:val="hybridMultilevel"/>
    <w:tmpl w:val="F7260394"/>
    <w:lvl w:ilvl="0" w:tplc="59F80DF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24ACF"/>
    <w:rsid w:val="0001670B"/>
    <w:rsid w:val="00024551"/>
    <w:rsid w:val="0005591F"/>
    <w:rsid w:val="0007712E"/>
    <w:rsid w:val="00095DE0"/>
    <w:rsid w:val="000A179D"/>
    <w:rsid w:val="000A1D3A"/>
    <w:rsid w:val="000A54A2"/>
    <w:rsid w:val="000B6C5D"/>
    <w:rsid w:val="000C34C3"/>
    <w:rsid w:val="000E0B87"/>
    <w:rsid w:val="00102E51"/>
    <w:rsid w:val="00131EC2"/>
    <w:rsid w:val="00140607"/>
    <w:rsid w:val="00161667"/>
    <w:rsid w:val="001B39FA"/>
    <w:rsid w:val="001B792F"/>
    <w:rsid w:val="00204939"/>
    <w:rsid w:val="00217F35"/>
    <w:rsid w:val="00227B3F"/>
    <w:rsid w:val="00235912"/>
    <w:rsid w:val="00257880"/>
    <w:rsid w:val="002C58AD"/>
    <w:rsid w:val="002E63C0"/>
    <w:rsid w:val="002F54C3"/>
    <w:rsid w:val="00355DB3"/>
    <w:rsid w:val="003C6E82"/>
    <w:rsid w:val="00424ACF"/>
    <w:rsid w:val="00427ECA"/>
    <w:rsid w:val="004C1370"/>
    <w:rsid w:val="0059609C"/>
    <w:rsid w:val="005B3B53"/>
    <w:rsid w:val="0061024F"/>
    <w:rsid w:val="006D3E1D"/>
    <w:rsid w:val="006D6F83"/>
    <w:rsid w:val="006E6920"/>
    <w:rsid w:val="00753C0F"/>
    <w:rsid w:val="00761882"/>
    <w:rsid w:val="0077581A"/>
    <w:rsid w:val="0077720A"/>
    <w:rsid w:val="00786512"/>
    <w:rsid w:val="007B7F62"/>
    <w:rsid w:val="007C4A7D"/>
    <w:rsid w:val="007E1F74"/>
    <w:rsid w:val="007F4914"/>
    <w:rsid w:val="007F7BA4"/>
    <w:rsid w:val="008004C4"/>
    <w:rsid w:val="00825186"/>
    <w:rsid w:val="00825C15"/>
    <w:rsid w:val="00832008"/>
    <w:rsid w:val="008517D1"/>
    <w:rsid w:val="008F162C"/>
    <w:rsid w:val="00927B64"/>
    <w:rsid w:val="0095265A"/>
    <w:rsid w:val="009701A4"/>
    <w:rsid w:val="00985A2D"/>
    <w:rsid w:val="009A6EAE"/>
    <w:rsid w:val="009B6A7E"/>
    <w:rsid w:val="009E3BF8"/>
    <w:rsid w:val="00A11CD9"/>
    <w:rsid w:val="00A1620A"/>
    <w:rsid w:val="00A4161C"/>
    <w:rsid w:val="00B627D0"/>
    <w:rsid w:val="00B95788"/>
    <w:rsid w:val="00BA5564"/>
    <w:rsid w:val="00BB2E8B"/>
    <w:rsid w:val="00BB3193"/>
    <w:rsid w:val="00BE227A"/>
    <w:rsid w:val="00C1638C"/>
    <w:rsid w:val="00C47EB2"/>
    <w:rsid w:val="00C82CF3"/>
    <w:rsid w:val="00C83A8C"/>
    <w:rsid w:val="00C868F4"/>
    <w:rsid w:val="00CE3DAF"/>
    <w:rsid w:val="00D242BB"/>
    <w:rsid w:val="00D7580B"/>
    <w:rsid w:val="00DB449D"/>
    <w:rsid w:val="00DD71BD"/>
    <w:rsid w:val="00DF7AF8"/>
    <w:rsid w:val="00E12C6D"/>
    <w:rsid w:val="00E76A3B"/>
    <w:rsid w:val="00F12FDD"/>
    <w:rsid w:val="00F30AAA"/>
    <w:rsid w:val="00F81AAB"/>
    <w:rsid w:val="00F85D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3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0B6C5D"/>
    <w:rPr>
      <w:sz w:val="16"/>
      <w:szCs w:val="16"/>
    </w:rPr>
  </w:style>
  <w:style w:type="paragraph" w:styleId="Textocomentario">
    <w:name w:val="annotation text"/>
    <w:basedOn w:val="Normal"/>
    <w:link w:val="TextocomentarioCar"/>
    <w:uiPriority w:val="99"/>
    <w:semiHidden/>
    <w:unhideWhenUsed/>
    <w:rsid w:val="000B6C5D"/>
    <w:pPr>
      <w:spacing w:line="240" w:lineRule="auto"/>
    </w:pPr>
    <w:rPr>
      <w:sz w:val="20"/>
      <w:szCs w:val="20"/>
      <w:lang/>
    </w:rPr>
  </w:style>
  <w:style w:type="character" w:customStyle="1" w:styleId="TextocomentarioCar">
    <w:name w:val="Texto comentario Car"/>
    <w:link w:val="Textocomentario"/>
    <w:uiPriority w:val="99"/>
    <w:semiHidden/>
    <w:rsid w:val="000B6C5D"/>
    <w:rPr>
      <w:sz w:val="20"/>
      <w:szCs w:val="20"/>
    </w:rPr>
  </w:style>
  <w:style w:type="paragraph" w:styleId="Asuntodelcomentario">
    <w:name w:val="annotation subject"/>
    <w:basedOn w:val="Textocomentario"/>
    <w:next w:val="Textocomentario"/>
    <w:link w:val="AsuntodelcomentarioCar"/>
    <w:uiPriority w:val="99"/>
    <w:semiHidden/>
    <w:unhideWhenUsed/>
    <w:rsid w:val="000B6C5D"/>
    <w:rPr>
      <w:b/>
      <w:bCs/>
    </w:rPr>
  </w:style>
  <w:style w:type="character" w:customStyle="1" w:styleId="AsuntodelcomentarioCar">
    <w:name w:val="Asunto del comentario Car"/>
    <w:link w:val="Asuntodelcomentario"/>
    <w:uiPriority w:val="99"/>
    <w:semiHidden/>
    <w:rsid w:val="000B6C5D"/>
    <w:rPr>
      <w:b/>
      <w:bCs/>
      <w:sz w:val="20"/>
      <w:szCs w:val="20"/>
    </w:rPr>
  </w:style>
  <w:style w:type="paragraph" w:styleId="Textodeglobo">
    <w:name w:val="Balloon Text"/>
    <w:basedOn w:val="Normal"/>
    <w:link w:val="TextodegloboCar"/>
    <w:uiPriority w:val="99"/>
    <w:semiHidden/>
    <w:unhideWhenUsed/>
    <w:rsid w:val="000B6C5D"/>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0B6C5D"/>
    <w:rPr>
      <w:rFonts w:ascii="Tahoma" w:hAnsi="Tahoma" w:cs="Tahoma"/>
      <w:sz w:val="16"/>
      <w:szCs w:val="16"/>
    </w:rPr>
  </w:style>
  <w:style w:type="paragraph" w:styleId="Encabezado">
    <w:name w:val="header"/>
    <w:basedOn w:val="Normal"/>
    <w:rsid w:val="00825C15"/>
    <w:pPr>
      <w:tabs>
        <w:tab w:val="center" w:pos="4252"/>
        <w:tab w:val="right" w:pos="8504"/>
      </w:tabs>
    </w:pPr>
  </w:style>
  <w:style w:type="paragraph" w:styleId="Piedepgina">
    <w:name w:val="footer"/>
    <w:basedOn w:val="Normal"/>
    <w:rsid w:val="00825C15"/>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Centro: Facultad de Física</vt:lpstr>
    </vt:vector>
  </TitlesOfParts>
  <Company>UVEG</Company>
  <LinksUpToDate>false</LinksUpToDate>
  <CharactersWithSpaces>1771</CharactersWithSpaces>
  <SharedDoc>false</SharedDoc>
  <HLinks>
    <vt:vector size="12" baseType="variant">
      <vt:variant>
        <vt:i4>196716</vt:i4>
      </vt:variant>
      <vt:variant>
        <vt:i4>0</vt:i4>
      </vt:variant>
      <vt:variant>
        <vt:i4>0</vt:i4>
      </vt:variant>
      <vt:variant>
        <vt:i4>5</vt:i4>
      </vt:variant>
      <vt:variant>
        <vt:lpwstr>http://www.uv.es/</vt:lpwstr>
      </vt:variant>
      <vt:variant>
        <vt:lpwstr/>
      </vt:variant>
      <vt:variant>
        <vt:i4>0</vt:i4>
      </vt:variant>
      <vt:variant>
        <vt:i4>3988</vt:i4>
      </vt:variant>
      <vt:variant>
        <vt:i4>1026</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Facultad de Física</dc:title>
  <dc:subject/>
  <dc:creator>ana</dc:creator>
  <cp:keywords/>
  <cp:lastModifiedBy>DPTO. FISIOLOGIA (BIOFISICA)</cp:lastModifiedBy>
  <cp:revision>2</cp:revision>
  <dcterms:created xsi:type="dcterms:W3CDTF">2015-01-27T10:46:00Z</dcterms:created>
  <dcterms:modified xsi:type="dcterms:W3CDTF">2015-01-27T10:46:00Z</dcterms:modified>
</cp:coreProperties>
</file>