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6" w:rsidRPr="003C5896" w:rsidRDefault="003C5896" w:rsidP="003C5896">
      <w:pPr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5896" w:rsidRPr="003C5896" w:rsidRDefault="003C5896" w:rsidP="003C5896">
      <w:pPr>
        <w:rPr>
          <w:rFonts w:ascii="Times New Roman" w:hAnsi="Times New Roman" w:cs="Times New Roman"/>
          <w:b/>
          <w:sz w:val="32"/>
        </w:rPr>
      </w:pPr>
      <w:r w:rsidRPr="003C5896">
        <w:rPr>
          <w:rFonts w:ascii="Times New Roman" w:hAnsi="Times New Roman" w:cs="Times New Roman"/>
          <w:b/>
          <w:sz w:val="32"/>
        </w:rPr>
        <w:t>Historia conceptual y modernidad</w:t>
      </w:r>
    </w:p>
    <w:p w:rsidR="003C5896" w:rsidRPr="003C5896" w:rsidRDefault="003C5896" w:rsidP="003C5896">
      <w:pPr>
        <w:rPr>
          <w:rFonts w:ascii="Times New Roman" w:hAnsi="Times New Roman" w:cs="Times New Roman"/>
        </w:rPr>
      </w:pPr>
      <w:r w:rsidRPr="003C5896">
        <w:rPr>
          <w:rFonts w:ascii="Times New Roman" w:hAnsi="Times New Roman" w:cs="Times New Roman"/>
        </w:rPr>
        <w:t>Estudio, por un lado, de los enfoques historiográficos afines a la historia conceptual y, por otro, de sus lazos genéticos, teóricos e ideológicos con la emergencia, metamorfosis y crisis de la modernidad. Hay una imbricación entre las valoraciones filosóficas de la modernidad y la comprensión conceptual de nuestro mundo.</w:t>
      </w:r>
    </w:p>
    <w:p w:rsidR="003C5896" w:rsidRPr="003C5896" w:rsidRDefault="003C5896" w:rsidP="003C5896">
      <w:pPr>
        <w:rPr>
          <w:rFonts w:ascii="Times New Roman" w:hAnsi="Times New Roman" w:cs="Times New Roman"/>
        </w:rPr>
      </w:pPr>
      <w:r w:rsidRPr="003C5896">
        <w:rPr>
          <w:rFonts w:ascii="Times New Roman" w:hAnsi="Times New Roman" w:cs="Times New Roman"/>
        </w:rPr>
        <w:t>Métodos historiográficos y modernidad. Problemas, cosmovisiones, términos, conceptos, ideas, metáforas, símbolos, constelaciones, discursos, ideologías, relatos, antinomias.</w:t>
      </w:r>
    </w:p>
    <w:p w:rsidR="003C5896" w:rsidRPr="003C5896" w:rsidRDefault="003C5896" w:rsidP="003C5896">
      <w:pPr>
        <w:rPr>
          <w:rFonts w:ascii="Times New Roman" w:hAnsi="Times New Roman" w:cs="Times New Roman"/>
        </w:rPr>
      </w:pPr>
      <w:r w:rsidRPr="003C5896">
        <w:rPr>
          <w:rFonts w:ascii="Times New Roman" w:hAnsi="Times New Roman" w:cs="Times New Roman"/>
        </w:rPr>
        <w:t>Lógica de los conceptos como índices y factores de los cambios en el cosmos moderno. Diagnóstico y pronóstico del fenómeno: proyecto inacabado, destino, secularización de la escatología, legitimidad y originalidad frente al pasado.</w:t>
      </w:r>
    </w:p>
    <w:p w:rsidR="003C5896" w:rsidRPr="003C5896" w:rsidRDefault="003C5896" w:rsidP="003C5896">
      <w:pPr>
        <w:rPr>
          <w:rFonts w:ascii="Times New Roman" w:hAnsi="Times New Roman" w:cs="Times New Roman"/>
        </w:rPr>
      </w:pPr>
      <w:r w:rsidRPr="003C5896">
        <w:rPr>
          <w:rFonts w:ascii="Times New Roman" w:hAnsi="Times New Roman" w:cs="Times New Roman"/>
        </w:rPr>
        <w:t>Categorías genuinamente modernas y analogía con otros procesos: emancipación, progreso, secularización, desencantamiento, burocratización, especialización y profesionalización, urbanización.</w:t>
      </w:r>
    </w:p>
    <w:p w:rsidR="003C544F" w:rsidRPr="003C5896" w:rsidRDefault="003C5896" w:rsidP="003C5896">
      <w:pPr>
        <w:rPr>
          <w:rFonts w:ascii="Times New Roman" w:hAnsi="Times New Roman" w:cs="Times New Roman"/>
        </w:rPr>
      </w:pPr>
      <w:r w:rsidRPr="003C5896">
        <w:rPr>
          <w:rFonts w:ascii="Times New Roman" w:hAnsi="Times New Roman" w:cs="Times New Roman"/>
        </w:rPr>
        <w:t xml:space="preserve">Ilustración como </w:t>
      </w:r>
      <w:proofErr w:type="spellStart"/>
      <w:r w:rsidRPr="003C5896">
        <w:rPr>
          <w:rFonts w:ascii="Times New Roman" w:hAnsi="Times New Roman" w:cs="Times New Roman"/>
        </w:rPr>
        <w:t>autocomprensión</w:t>
      </w:r>
      <w:proofErr w:type="spellEnd"/>
      <w:r w:rsidRPr="003C5896">
        <w:rPr>
          <w:rFonts w:ascii="Times New Roman" w:hAnsi="Times New Roman" w:cs="Times New Roman"/>
        </w:rPr>
        <w:t xml:space="preserve"> filosófica del proceso de modernización. Semántica de los tiempos históricos. Ruptura, Revolución, Innovación. Tradición, conservación, compensación y optimización. Papel de las ciencias humanas y sociales en la identidad, la crisis y la crítica de la modernidad.</w:t>
      </w:r>
    </w:p>
    <w:sectPr w:rsidR="003C544F" w:rsidRPr="003C5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92"/>
    <w:rsid w:val="003C5896"/>
    <w:rsid w:val="00772F92"/>
    <w:rsid w:val="00BB1CCC"/>
    <w:rsid w:val="00C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2017-03-27T10:47:00Z</dcterms:created>
  <dcterms:modified xsi:type="dcterms:W3CDTF">2017-03-27T10:49:00Z</dcterms:modified>
</cp:coreProperties>
</file>