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EDAC1" w14:textId="1CE16194" w:rsidR="00970697" w:rsidRDefault="00E54914" w:rsidP="00E54914">
      <w:pPr>
        <w:jc w:val="center"/>
      </w:pPr>
      <w:r>
        <w:rPr>
          <w:b/>
          <w:bCs/>
        </w:rPr>
        <w:t xml:space="preserve">Evaluación Continua. Prueba de diciembre 2025. Grupo B. </w:t>
      </w:r>
    </w:p>
    <w:p w14:paraId="178E7DB4" w14:textId="43162E38" w:rsidR="001A591E" w:rsidRDefault="001A591E" w:rsidP="00B93235">
      <w:r>
        <w:rPr>
          <w:i/>
          <w:iCs/>
        </w:rPr>
        <w:t>Enunciado para preguntas 1</w:t>
      </w:r>
      <w:r w:rsidRPr="00E9439E">
        <w:rPr>
          <w:i/>
          <w:iCs/>
        </w:rPr>
        <w:t xml:space="preserve"> </w:t>
      </w:r>
      <w:r w:rsidR="00B93235">
        <w:rPr>
          <w:i/>
          <w:iCs/>
        </w:rPr>
        <w:t>y</w:t>
      </w:r>
      <w:r w:rsidRPr="00E9439E">
        <w:rPr>
          <w:i/>
          <w:iCs/>
        </w:rPr>
        <w:t xml:space="preserve"> </w:t>
      </w:r>
      <w:r w:rsidR="00B93235">
        <w:rPr>
          <w:i/>
          <w:iCs/>
        </w:rPr>
        <w:t>2</w:t>
      </w:r>
      <w:r>
        <w:t xml:space="preserve">: </w:t>
      </w:r>
      <w:r w:rsidR="00B5389A">
        <w:t xml:space="preserve">Tenemos </w:t>
      </w:r>
      <w:r w:rsidR="003024DE">
        <w:t xml:space="preserve">una base de datos con variables demográficas y variables relacionadas con el bienestar, optimismo, </w:t>
      </w:r>
      <w:r w:rsidR="001C5509">
        <w:t xml:space="preserve">pesimismo, </w:t>
      </w:r>
      <w:r w:rsidR="003024DE">
        <w:t>entre otras. Se encuentra disponible en el siguiente enlace</w:t>
      </w:r>
      <w:r w:rsidR="005C6160">
        <w:t xml:space="preserve"> </w:t>
      </w:r>
      <w:hyperlink r:id="rId5" w:history="1">
        <w:r w:rsidR="00E019FE" w:rsidRPr="009B27E0">
          <w:rPr>
            <w:rStyle w:val="Hipervnculo"/>
          </w:rPr>
          <w:t>http://www.uv.es/mperea/bienestar2.sav</w:t>
        </w:r>
      </w:hyperlink>
      <w:r w:rsidR="001C6DED">
        <w:t xml:space="preserve"> </w:t>
      </w:r>
      <w:r w:rsidR="001C6DED">
        <w:t>(o si preferís,</w:t>
      </w:r>
      <w:r w:rsidR="001C6DED">
        <w:t xml:space="preserve"> </w:t>
      </w:r>
      <w:r w:rsidR="001C6DED">
        <w:fldChar w:fldCharType="begin"/>
      </w:r>
      <w:r w:rsidR="001C6DED">
        <w:instrText xml:space="preserve"> HYPERLINK "</w:instrText>
      </w:r>
      <w:r w:rsidR="001C6DED" w:rsidRPr="001C6DED">
        <w:instrText>http:/</w:instrText>
      </w:r>
      <w:r w:rsidR="001C6DED">
        <w:instrText xml:space="preserve">/www.uv.es/mperea/bienestar2.jasp" </w:instrText>
      </w:r>
      <w:r w:rsidR="001C6DED">
        <w:fldChar w:fldCharType="separate"/>
      </w:r>
      <w:r w:rsidR="001C6DED" w:rsidRPr="00765595">
        <w:rPr>
          <w:rStyle w:val="Hipervnculo"/>
        </w:rPr>
        <w:t>http://www.uv.es/mperea/bienestar2.jasp</w:t>
      </w:r>
      <w:r w:rsidR="001C6DED">
        <w:fldChar w:fldCharType="end"/>
      </w:r>
      <w:r w:rsidR="001C6DED">
        <w:t>).</w:t>
      </w:r>
      <w:bookmarkStart w:id="0" w:name="_GoBack"/>
      <w:bookmarkEnd w:id="0"/>
    </w:p>
    <w:p w14:paraId="507921C7" w14:textId="3AD20AB6" w:rsidR="00B93235" w:rsidRPr="00483B15" w:rsidRDefault="00B93235" w:rsidP="00B93235">
      <w:pPr>
        <w:rPr>
          <w:b/>
          <w:bCs/>
        </w:rPr>
      </w:pPr>
      <w:r w:rsidRPr="00E9439E">
        <w:rPr>
          <w:b/>
          <w:bCs/>
        </w:rPr>
        <w:t xml:space="preserve">Pregunta </w:t>
      </w:r>
      <w:r>
        <w:rPr>
          <w:b/>
          <w:bCs/>
        </w:rPr>
        <w:t>1</w:t>
      </w:r>
      <w:r>
        <w:t xml:space="preserve">. A) ¿Qué relación </w:t>
      </w:r>
      <w:r w:rsidR="00C066FE">
        <w:t>hay</w:t>
      </w:r>
      <w:r>
        <w:t xml:space="preserve"> entre “Optimismo” y “Pesimismo” cuando se controla la influencia de la variable bienestar?</w:t>
      </w:r>
      <w:r w:rsidR="003B72A4">
        <w:t xml:space="preserve"> </w:t>
      </w:r>
      <w:r w:rsidR="00994BD2">
        <w:t>Cal</w:t>
      </w:r>
      <w:r w:rsidR="00F66A6B">
        <w:t xml:space="preserve">cula el índice adecuado e indica las conclusiones en </w:t>
      </w:r>
      <w:r w:rsidR="00676629">
        <w:t>una frase.</w:t>
      </w:r>
      <w:r w:rsidR="00483B15">
        <w:t xml:space="preserve"> (copia/pega el output desde JASP)</w:t>
      </w:r>
    </w:p>
    <w:p w14:paraId="5211C2C2" w14:textId="4D69D6B4" w:rsidR="00B93235" w:rsidRDefault="00B93235" w:rsidP="00B93235">
      <w:r w:rsidRPr="00E9439E">
        <w:rPr>
          <w:b/>
          <w:bCs/>
        </w:rPr>
        <w:t xml:space="preserve">Pregunta </w:t>
      </w:r>
      <w:r>
        <w:rPr>
          <w:b/>
          <w:bCs/>
        </w:rPr>
        <w:t>2</w:t>
      </w:r>
      <w:r>
        <w:t xml:space="preserve">. Queremos predecir la variable “satisfacción con la vida” a partir de los predictores “Edad” y “Optimismo”. A) ¿Qué porcentaje de varianza de “satisfacción con la vida” explica la ecuación de regresión con estos predictores?; B) ¿Ha podido haber problemas de </w:t>
      </w:r>
      <w:proofErr w:type="spellStart"/>
      <w:r>
        <w:t>colinealidad</w:t>
      </w:r>
      <w:proofErr w:type="spellEnd"/>
      <w:r>
        <w:t>? Razona tu respuesta</w:t>
      </w:r>
      <w:r w:rsidR="00F66A6B">
        <w:t xml:space="preserve"> (copia</w:t>
      </w:r>
      <w:r w:rsidR="00483B15">
        <w:t>/pega el output desde JASP).</w:t>
      </w:r>
    </w:p>
    <w:p w14:paraId="0E6962CC" w14:textId="2A86F28E" w:rsidR="00B93235" w:rsidRDefault="00B93235" w:rsidP="003D2EDB">
      <w:r w:rsidRPr="00E9439E">
        <w:rPr>
          <w:b/>
          <w:bCs/>
        </w:rPr>
        <w:t xml:space="preserve">Pregunta </w:t>
      </w:r>
      <w:r>
        <w:rPr>
          <w:b/>
          <w:bCs/>
        </w:rPr>
        <w:t>3</w:t>
      </w:r>
      <w:r>
        <w:t xml:space="preserve">. Tenemos el siguiente juego. Se paga 5€ </w:t>
      </w:r>
      <w:r w:rsidR="003D2EDB">
        <w:t>para jugar</w:t>
      </w:r>
      <w:r>
        <w:t xml:space="preserve"> cada partida, y se lanza un dado. Si sale un “1” nos dan 15€; si sale un “2” nos dan </w:t>
      </w:r>
      <w:r w:rsidR="00994BD2">
        <w:t>10</w:t>
      </w:r>
      <w:r>
        <w:t>€; y en los otros escenarios no nos dan nada. ¿Vale la pena jugar a este juego? Razona la respuesta.</w:t>
      </w:r>
    </w:p>
    <w:p w14:paraId="7BFFE92C" w14:textId="74CD7F2A" w:rsidR="00B93235" w:rsidRDefault="00B93235" w:rsidP="00B93235">
      <w:r w:rsidRPr="00E9439E">
        <w:rPr>
          <w:b/>
          <w:bCs/>
        </w:rPr>
        <w:t xml:space="preserve">Pregunta </w:t>
      </w:r>
      <w:r>
        <w:rPr>
          <w:b/>
          <w:bCs/>
        </w:rPr>
        <w:t>4</w:t>
      </w:r>
      <w:r>
        <w:t xml:space="preserve">. Una persona </w:t>
      </w:r>
      <w:r w:rsidR="00676629">
        <w:t>q</w:t>
      </w:r>
      <w:r w:rsidR="00FA6CFF">
        <w:t>uiere saber qué porcentaje de personas hay con un nivel de ansiedad mayor de 30, sabiendo que el test de an</w:t>
      </w:r>
      <w:r w:rsidR="0057422B">
        <w:t xml:space="preserve">siedad </w:t>
      </w:r>
      <w:r>
        <w:t>sigue</w:t>
      </w:r>
      <w:r w:rsidR="0057422B">
        <w:t>, aproximadamente,</w:t>
      </w:r>
      <w:r>
        <w:t xml:space="preserve"> una distribución normal con media </w:t>
      </w:r>
      <w:r w:rsidR="0057422B">
        <w:t>20</w:t>
      </w:r>
      <w:r>
        <w:t xml:space="preserve"> y desviación típica 5</w:t>
      </w:r>
      <w:r w:rsidR="006B62FA">
        <w:t>.</w:t>
      </w:r>
      <w:r w:rsidR="00483B15">
        <w:t xml:space="preserve"> (copia/pega desde JASP)</w:t>
      </w:r>
    </w:p>
    <w:p w14:paraId="23A13E9D" w14:textId="77777777" w:rsidR="00B93235" w:rsidRDefault="00B93235" w:rsidP="00B93235"/>
    <w:p w14:paraId="7BEBC9A6" w14:textId="77777777" w:rsidR="00B93235" w:rsidRDefault="00B93235" w:rsidP="00B93235"/>
    <w:p w14:paraId="1FA3E37C" w14:textId="77777777" w:rsidR="009360B3" w:rsidRDefault="009360B3" w:rsidP="0088185E"/>
    <w:sectPr w:rsidR="009360B3" w:rsidSect="009D2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336EA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B6091C"/>
    <w:multiLevelType w:val="hybridMultilevel"/>
    <w:tmpl w:val="F184E2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26008"/>
    <w:multiLevelType w:val="hybridMultilevel"/>
    <w:tmpl w:val="EBEC50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97"/>
    <w:rsid w:val="000043BE"/>
    <w:rsid w:val="000332D7"/>
    <w:rsid w:val="00040246"/>
    <w:rsid w:val="00057BFE"/>
    <w:rsid w:val="0006035E"/>
    <w:rsid w:val="00084BB7"/>
    <w:rsid w:val="00084D5F"/>
    <w:rsid w:val="000C4D27"/>
    <w:rsid w:val="000E6123"/>
    <w:rsid w:val="00111F70"/>
    <w:rsid w:val="001147B7"/>
    <w:rsid w:val="001278C7"/>
    <w:rsid w:val="001713DE"/>
    <w:rsid w:val="001774C3"/>
    <w:rsid w:val="00182846"/>
    <w:rsid w:val="0018416A"/>
    <w:rsid w:val="001A591E"/>
    <w:rsid w:val="001C5509"/>
    <w:rsid w:val="001C6DED"/>
    <w:rsid w:val="00252E76"/>
    <w:rsid w:val="002801C2"/>
    <w:rsid w:val="002827FA"/>
    <w:rsid w:val="002D2A11"/>
    <w:rsid w:val="002F2005"/>
    <w:rsid w:val="002F449D"/>
    <w:rsid w:val="003024A9"/>
    <w:rsid w:val="003024DE"/>
    <w:rsid w:val="00307173"/>
    <w:rsid w:val="00352516"/>
    <w:rsid w:val="00353DBB"/>
    <w:rsid w:val="0036557B"/>
    <w:rsid w:val="00373EC4"/>
    <w:rsid w:val="00393BE4"/>
    <w:rsid w:val="003B72A4"/>
    <w:rsid w:val="003C6F31"/>
    <w:rsid w:val="003C7E43"/>
    <w:rsid w:val="003D2EDB"/>
    <w:rsid w:val="00417059"/>
    <w:rsid w:val="00421C05"/>
    <w:rsid w:val="00431D0E"/>
    <w:rsid w:val="00470C3B"/>
    <w:rsid w:val="00473888"/>
    <w:rsid w:val="00481EDD"/>
    <w:rsid w:val="00483B15"/>
    <w:rsid w:val="004911D5"/>
    <w:rsid w:val="004A2D75"/>
    <w:rsid w:val="004D6BD3"/>
    <w:rsid w:val="00500FEB"/>
    <w:rsid w:val="0051171E"/>
    <w:rsid w:val="00515875"/>
    <w:rsid w:val="005256E0"/>
    <w:rsid w:val="00531FFC"/>
    <w:rsid w:val="005352D4"/>
    <w:rsid w:val="0055516C"/>
    <w:rsid w:val="0057422B"/>
    <w:rsid w:val="00574F38"/>
    <w:rsid w:val="005B5529"/>
    <w:rsid w:val="005C6160"/>
    <w:rsid w:val="005D2037"/>
    <w:rsid w:val="005E200B"/>
    <w:rsid w:val="00604F0B"/>
    <w:rsid w:val="0060615C"/>
    <w:rsid w:val="00611258"/>
    <w:rsid w:val="00644D21"/>
    <w:rsid w:val="00676629"/>
    <w:rsid w:val="0068091F"/>
    <w:rsid w:val="006818BF"/>
    <w:rsid w:val="006A6373"/>
    <w:rsid w:val="006B5371"/>
    <w:rsid w:val="006B62FA"/>
    <w:rsid w:val="006B634B"/>
    <w:rsid w:val="006D4A87"/>
    <w:rsid w:val="006D528A"/>
    <w:rsid w:val="0070117B"/>
    <w:rsid w:val="007030F3"/>
    <w:rsid w:val="00705234"/>
    <w:rsid w:val="007267EF"/>
    <w:rsid w:val="00735A89"/>
    <w:rsid w:val="008228CD"/>
    <w:rsid w:val="0083193B"/>
    <w:rsid w:val="0087094D"/>
    <w:rsid w:val="0088185E"/>
    <w:rsid w:val="008A23BA"/>
    <w:rsid w:val="008A2FC1"/>
    <w:rsid w:val="008C1F4C"/>
    <w:rsid w:val="008C60B3"/>
    <w:rsid w:val="008F61A3"/>
    <w:rsid w:val="008F6C46"/>
    <w:rsid w:val="0090289A"/>
    <w:rsid w:val="00904945"/>
    <w:rsid w:val="00922684"/>
    <w:rsid w:val="009360B3"/>
    <w:rsid w:val="00936C09"/>
    <w:rsid w:val="00957EB9"/>
    <w:rsid w:val="00970697"/>
    <w:rsid w:val="0098104D"/>
    <w:rsid w:val="00984ABE"/>
    <w:rsid w:val="00994BD2"/>
    <w:rsid w:val="009A189A"/>
    <w:rsid w:val="009D2A37"/>
    <w:rsid w:val="009E5972"/>
    <w:rsid w:val="009F7EC4"/>
    <w:rsid w:val="00A00035"/>
    <w:rsid w:val="00A10BC1"/>
    <w:rsid w:val="00A12F2A"/>
    <w:rsid w:val="00AA4C25"/>
    <w:rsid w:val="00AB6AF0"/>
    <w:rsid w:val="00AF3E3B"/>
    <w:rsid w:val="00B350EF"/>
    <w:rsid w:val="00B46063"/>
    <w:rsid w:val="00B5389A"/>
    <w:rsid w:val="00B57DE2"/>
    <w:rsid w:val="00B70ADB"/>
    <w:rsid w:val="00B93235"/>
    <w:rsid w:val="00B945ED"/>
    <w:rsid w:val="00BA7753"/>
    <w:rsid w:val="00BB520D"/>
    <w:rsid w:val="00BD174C"/>
    <w:rsid w:val="00C066FE"/>
    <w:rsid w:val="00C2638A"/>
    <w:rsid w:val="00C3512D"/>
    <w:rsid w:val="00C51E3C"/>
    <w:rsid w:val="00C56C32"/>
    <w:rsid w:val="00C855FE"/>
    <w:rsid w:val="00CC73F2"/>
    <w:rsid w:val="00D54EE9"/>
    <w:rsid w:val="00D87A67"/>
    <w:rsid w:val="00D96D23"/>
    <w:rsid w:val="00DA0102"/>
    <w:rsid w:val="00DA58EB"/>
    <w:rsid w:val="00DA641E"/>
    <w:rsid w:val="00DE0739"/>
    <w:rsid w:val="00E019FE"/>
    <w:rsid w:val="00E4464D"/>
    <w:rsid w:val="00E54914"/>
    <w:rsid w:val="00E666D4"/>
    <w:rsid w:val="00E8450C"/>
    <w:rsid w:val="00E9439E"/>
    <w:rsid w:val="00EF4477"/>
    <w:rsid w:val="00F32743"/>
    <w:rsid w:val="00F66A6B"/>
    <w:rsid w:val="00F80C01"/>
    <w:rsid w:val="00FA6CFF"/>
    <w:rsid w:val="00FC175F"/>
    <w:rsid w:val="00FC3AA4"/>
    <w:rsid w:val="00FC4D7B"/>
    <w:rsid w:val="00FD400F"/>
    <w:rsid w:val="00F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E226"/>
  <w14:defaultImageDpi w14:val="300"/>
  <w15:chartTrackingRefBased/>
  <w15:docId w15:val="{D58BE44A-BC20-194B-A87D-C3DFA78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A37"/>
    <w:pPr>
      <w:spacing w:after="200" w:line="276" w:lineRule="auto"/>
    </w:pPr>
    <w:rPr>
      <w:sz w:val="22"/>
      <w:szCs w:val="22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culamedia1-nfasis21">
    <w:name w:val="Cuadrícula media 1 - Énfasis 21"/>
    <w:basedOn w:val="Normal"/>
    <w:uiPriority w:val="34"/>
    <w:qFormat/>
    <w:rsid w:val="00970697"/>
    <w:pPr>
      <w:ind w:left="720"/>
      <w:contextualSpacing/>
    </w:pPr>
  </w:style>
  <w:style w:type="character" w:styleId="Hipervnculo">
    <w:name w:val="Hyperlink"/>
    <w:uiPriority w:val="99"/>
    <w:unhideWhenUsed/>
    <w:rsid w:val="00970697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B5389A"/>
    <w:rPr>
      <w:color w:val="800080"/>
      <w:u w:val="single"/>
    </w:rPr>
  </w:style>
  <w:style w:type="character" w:styleId="nfasis">
    <w:name w:val="Emphasis"/>
    <w:uiPriority w:val="20"/>
    <w:qFormat/>
    <w:rsid w:val="00FC4D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.es/mperea/bienestar2.sa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1536</CharactersWithSpaces>
  <SharedDoc>false</SharedDoc>
  <HLinks>
    <vt:vector size="12" baseType="variant">
      <vt:variant>
        <vt:i4>6488100</vt:i4>
      </vt:variant>
      <vt:variant>
        <vt:i4>3</vt:i4>
      </vt:variant>
      <vt:variant>
        <vt:i4>0</vt:i4>
      </vt:variant>
      <vt:variant>
        <vt:i4>5</vt:i4>
      </vt:variant>
      <vt:variant>
        <vt:lpwstr>http://www.uv.es/mperea/bienestar2.sav</vt:lpwstr>
      </vt:variant>
      <vt:variant>
        <vt:lpwstr/>
      </vt:variant>
      <vt:variant>
        <vt:i4>7667778</vt:i4>
      </vt:variant>
      <vt:variant>
        <vt:i4>0</vt:i4>
      </vt:variant>
      <vt:variant>
        <vt:i4>0</vt:i4>
      </vt:variant>
      <vt:variant>
        <vt:i4>5</vt:i4>
      </vt:variant>
      <vt:variant>
        <vt:lpwstr>mailto:manuelpereauv@gmail.com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m p</cp:lastModifiedBy>
  <cp:revision>14</cp:revision>
  <dcterms:created xsi:type="dcterms:W3CDTF">2025-12-13T10:43:00Z</dcterms:created>
  <dcterms:modified xsi:type="dcterms:W3CDTF">2025-12-13T12:11:00Z</dcterms:modified>
</cp:coreProperties>
</file>