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06" w:rsidRPr="00AE44D6" w:rsidRDefault="00944806" w:rsidP="00AE44D6">
      <w:pPr>
        <w:jc w:val="center"/>
        <w:rPr>
          <w:b/>
        </w:rPr>
      </w:pPr>
      <w:bookmarkStart w:id="0" w:name="_GoBack"/>
      <w:r w:rsidRPr="00AE44D6">
        <w:rPr>
          <w:b/>
        </w:rPr>
        <w:t>Segunda evaluación continua (diciembre 2019), Estadística-I, grupo B</w:t>
      </w:r>
    </w:p>
    <w:bookmarkEnd w:id="0"/>
    <w:p w:rsidR="00944806" w:rsidRDefault="00944806" w:rsidP="001B5A39"/>
    <w:p w:rsidR="001B5A39" w:rsidRPr="002C05EA" w:rsidRDefault="001B5A39" w:rsidP="001B5A39">
      <w:r>
        <w:t>Tenemos la base (</w:t>
      </w:r>
      <w:hyperlink r:id="rId4" w:history="1">
        <w:r w:rsidRPr="004B3043">
          <w:rPr>
            <w:rStyle w:val="Hipervnculo"/>
          </w:rPr>
          <w:t>https://www.uv.es/mperea/d19c.sav</w:t>
        </w:r>
      </w:hyperlink>
      <w:r>
        <w:t xml:space="preserve">) que contiene datos de 50 personas, con el TR en una tarea de identificación de letras, el TR en una tarea de identificación de objetos, edad, </w:t>
      </w:r>
      <w:proofErr w:type="spellStart"/>
      <w:r>
        <w:t>CI_verbal</w:t>
      </w:r>
      <w:proofErr w:type="spellEnd"/>
      <w:r>
        <w:t>, status socioeconómico, nivel de valencia, tener (o no) un iPhone y tener (o no) un vehículo.</w:t>
      </w:r>
    </w:p>
    <w:p w:rsidR="000B5C53" w:rsidRDefault="00AE44D6"/>
    <w:p w:rsidR="001B5A39" w:rsidRDefault="001B5A39"/>
    <w:p w:rsidR="001B5A39" w:rsidRDefault="001B5A39" w:rsidP="001B5A39">
      <w:r>
        <w:t xml:space="preserve">1. </w:t>
      </w:r>
      <w:r w:rsidRPr="003A29CF">
        <w:t>Qu</w:t>
      </w:r>
      <w:r>
        <w:t>eremos saber el grado de relación entre tener un iPhone (Sí vs. No) y tener un vehículo (sí vs. no)</w:t>
      </w:r>
      <w:r w:rsidR="007007F9">
        <w:t xml:space="preserve"> en estudiantes</w:t>
      </w:r>
      <w:r>
        <w:t xml:space="preserve">. </w:t>
      </w:r>
      <w:r w:rsidR="007007F9">
        <w:t xml:space="preserve">¿Es más fácil que las personas </w:t>
      </w:r>
      <w:r w:rsidR="00F84341">
        <w:t>que tengan</w:t>
      </w:r>
      <w:r w:rsidR="007007F9">
        <w:t xml:space="preserve"> iPhone tambi</w:t>
      </w:r>
      <w:r w:rsidR="00F84341">
        <w:t>é</w:t>
      </w:r>
      <w:r w:rsidR="007007F9">
        <w:t>n dispongan de un vehículo</w:t>
      </w:r>
      <w:r w:rsidR="00F84341">
        <w:t xml:space="preserve"> respecto a los que no tengan iPhone</w:t>
      </w:r>
      <w:r w:rsidR="007007F9">
        <w:t xml:space="preserve">? </w:t>
      </w:r>
      <w:r>
        <w:t xml:space="preserve">Calcula el índice de correlación adecuado para estas variables, y e </w:t>
      </w:r>
      <w:r w:rsidR="007007F9">
        <w:t>ind</w:t>
      </w:r>
      <w:r w:rsidR="00F84341">
        <w:t>ica el resultado</w:t>
      </w:r>
      <w:r w:rsidR="007007F9">
        <w:t xml:space="preserve"> en una frase</w:t>
      </w:r>
      <w:r>
        <w:t xml:space="preserve">. (Copia/pega el output de </w:t>
      </w:r>
      <w:proofErr w:type="gramStart"/>
      <w:r>
        <w:t>SPSS</w:t>
      </w:r>
      <w:proofErr w:type="gramEnd"/>
      <w:r>
        <w:t xml:space="preserve"> así como cualquier tabla que te ayude a interpretar dicho resultado)</w:t>
      </w:r>
    </w:p>
    <w:p w:rsidR="001B5A39" w:rsidRDefault="001B5A39"/>
    <w:p w:rsidR="001B5A39" w:rsidRDefault="001B5A39"/>
    <w:p w:rsidR="001B5A39" w:rsidRDefault="001B5A39"/>
    <w:p w:rsidR="001B5A39" w:rsidRDefault="001B5A39" w:rsidP="001B5A39">
      <w:r>
        <w:t xml:space="preserve">2. Queremos predecir el TR en la tarea de </w:t>
      </w:r>
      <w:r w:rsidR="007007F9">
        <w:t xml:space="preserve">identificación de </w:t>
      </w:r>
      <w:r>
        <w:t>letras a partir de los predictores</w:t>
      </w:r>
      <w:r w:rsidR="00944806">
        <w:t xml:space="preserve"> siguientes:</w:t>
      </w:r>
      <w:r w:rsidR="007007F9">
        <w:t xml:space="preserve"> </w:t>
      </w:r>
      <w:r>
        <w:t xml:space="preserve">TR en la tarea de </w:t>
      </w:r>
      <w:r w:rsidR="007007F9">
        <w:t xml:space="preserve">identificación </w:t>
      </w:r>
      <w:r>
        <w:t>objetos y CI verbal. Se pide: 1) ¿Qué proporción de varianza de TR de la tarea de</w:t>
      </w:r>
      <w:r w:rsidR="007007F9">
        <w:t xml:space="preserve"> identificación de</w:t>
      </w:r>
      <w:r>
        <w:t xml:space="preserve"> letras puede explicar la ecuación de regresión?; y 2) ¿Qué pronosticamos como TR en la tarea de</w:t>
      </w:r>
      <w:r w:rsidR="00F84341" w:rsidRPr="00F84341">
        <w:t xml:space="preserve"> </w:t>
      </w:r>
      <w:r w:rsidR="00F84341">
        <w:t>identificación de</w:t>
      </w:r>
      <w:r>
        <w:t xml:space="preserve"> letras a la persona de la fila 1 </w:t>
      </w:r>
      <w:r w:rsidR="00F84341">
        <w:t>mediante la</w:t>
      </w:r>
      <w:r>
        <w:t xml:space="preserve"> ecuación? (Copia/pega el output de SPSS)</w:t>
      </w:r>
    </w:p>
    <w:p w:rsidR="001B5A39" w:rsidRDefault="001B5A39"/>
    <w:p w:rsidR="001B5A39" w:rsidRDefault="001B5A39"/>
    <w:p w:rsidR="001B5A39" w:rsidRDefault="001B5A39" w:rsidP="001B5A39">
      <w:r>
        <w:t xml:space="preserve">3. </w:t>
      </w:r>
      <w:r w:rsidRPr="00DA3DB2">
        <w:t xml:space="preserve">Tenemos la siguiente función de densidad, f(x)=0’5 para 1&lt;X&lt;d y f(x)=0 para el resto de valores de X. Se pide lo siguiente: 1) </w:t>
      </w:r>
      <w:r>
        <w:t xml:space="preserve">Calcula el valor de </w:t>
      </w:r>
      <w:proofErr w:type="gramStart"/>
      <w:r>
        <w:t>f(</w:t>
      </w:r>
      <w:proofErr w:type="gramEnd"/>
      <w:r>
        <w:t>2) e indica qué significa; y 2) Calcula el valor de F(2) e indica qué significa.</w:t>
      </w:r>
    </w:p>
    <w:p w:rsidR="001B5A39" w:rsidRDefault="001B5A39" w:rsidP="001B5A39"/>
    <w:p w:rsidR="001B5A39" w:rsidRDefault="001B5A39"/>
    <w:p w:rsidR="007007F9" w:rsidRDefault="007007F9"/>
    <w:p w:rsidR="001B5A39" w:rsidRDefault="001B5A39" w:rsidP="001B5A39">
      <w:r>
        <w:t>4. Tenemos una moneda nueva de euro, y queremos saber si está equilibrada. La lanzamos 100 veces, y observamos que ha habido 40 caras. ¿Crees que este resultado es compatible con la hipótesis de que la moneda está equilibrada? Justifica tu respuesta. Emplea la regla del percentil 95</w:t>
      </w:r>
    </w:p>
    <w:p w:rsidR="001B5A39" w:rsidRDefault="00354161">
      <w:r>
        <w:rPr>
          <w:noProof/>
          <w:lang w:val="en-GB" w:eastAsia="zh-CN"/>
        </w:rPr>
        <w:drawing>
          <wp:inline distT="0" distB="0" distL="0" distR="0" wp14:anchorId="1302D9FA" wp14:editId="6F70FEB2">
            <wp:extent cx="4245429" cy="2078803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19" cy="207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61" w:rsidRDefault="00354161"/>
    <w:p w:rsidR="001B5A39" w:rsidRDefault="001B5A39"/>
    <w:sectPr w:rsidR="001B5A39" w:rsidSect="00940D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32"/>
    <w:rsid w:val="00042532"/>
    <w:rsid w:val="001B5A39"/>
    <w:rsid w:val="00354161"/>
    <w:rsid w:val="007007F9"/>
    <w:rsid w:val="008A1D22"/>
    <w:rsid w:val="00940D92"/>
    <w:rsid w:val="00944806"/>
    <w:rsid w:val="00AE44D6"/>
    <w:rsid w:val="00F8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0645A15"/>
  <w14:defaultImageDpi w14:val="32767"/>
  <w15:chartTrackingRefBased/>
  <w15:docId w15:val="{9FFD6644-BD45-6C49-9E65-220A2F33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5A39"/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5A3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uv.es/mperea/d19c.sa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2019-12-18T19:46:00Z</dcterms:created>
  <dcterms:modified xsi:type="dcterms:W3CDTF">2019-12-19T06:41:00Z</dcterms:modified>
</cp:coreProperties>
</file>