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EAD" w:rsidRDefault="00F51EAD" w:rsidP="006725A8">
      <w:pPr>
        <w:pStyle w:val="Textoindependiente"/>
        <w:rPr>
          <w:b/>
          <w:sz w:val="8"/>
          <w:szCs w:val="8"/>
        </w:rPr>
      </w:pPr>
      <w:bookmarkStart w:id="0" w:name="_GoBack"/>
      <w:bookmarkEnd w:id="0"/>
    </w:p>
    <w:p w:rsidR="00F51EAD" w:rsidRPr="00F51EAD" w:rsidRDefault="00F51EAD" w:rsidP="006725A8">
      <w:pPr>
        <w:spacing w:after="0"/>
        <w:rPr>
          <w:lang w:val="en-US"/>
        </w:rPr>
      </w:pPr>
      <w:r w:rsidRPr="00F51EAD">
        <w:rPr>
          <w:lang w:val="en-US"/>
        </w:rPr>
        <w:t>CASE 1. In a study conducted with school children with prosopagnosia (inability to recognize faces), an intervention based on semantic association was carried out. This involved providing information related to the person's identity (occupation, age, etc.) while participants learned the face. The study participants were randomly assigned to two conditions (experimental group with semantic association intervention and control group without intervention). The results showed an improvement in the ability to recognize faces (measured by the number of faces correctly recognized, from 0 to 10) in the group with semantic association intervention.</w:t>
      </w:r>
    </w:p>
    <w:p w:rsidR="00F51EAD" w:rsidRPr="00F51EAD" w:rsidRDefault="006725A8" w:rsidP="006725A8">
      <w:pPr>
        <w:spacing w:after="0"/>
        <w:rPr>
          <w:lang w:val="en-US"/>
        </w:rPr>
      </w:pPr>
      <w:r w:rsidRPr="00B006C0">
        <w:rPr>
          <w:b/>
          <w:lang w:val="en-US"/>
        </w:rPr>
        <w:t>1.</w:t>
      </w:r>
      <w:r w:rsidR="00F51EAD" w:rsidRPr="00F51EAD">
        <w:rPr>
          <w:lang w:val="en-US"/>
        </w:rPr>
        <w:t xml:space="preserve"> The research described in CASE 1 is:</w:t>
      </w:r>
    </w:p>
    <w:p w:rsidR="00F51EAD" w:rsidRPr="00F51EAD" w:rsidRDefault="00F51EAD" w:rsidP="006725A8">
      <w:pPr>
        <w:spacing w:after="0"/>
        <w:rPr>
          <w:lang w:val="en-US"/>
        </w:rPr>
      </w:pPr>
      <w:r w:rsidRPr="00F51EAD">
        <w:rPr>
          <w:lang w:val="en-US"/>
        </w:rPr>
        <w:t xml:space="preserve">    a) Correlational, as only questionnaires are passed.</w:t>
      </w:r>
    </w:p>
    <w:p w:rsidR="00F51EAD" w:rsidRPr="00F51EAD" w:rsidRDefault="00F51EAD" w:rsidP="006725A8">
      <w:pPr>
        <w:spacing w:after="0"/>
        <w:rPr>
          <w:lang w:val="en-US"/>
        </w:rPr>
      </w:pPr>
      <w:r w:rsidRPr="00F51EAD">
        <w:rPr>
          <w:lang w:val="en-US"/>
        </w:rPr>
        <w:t xml:space="preserve">    b) Experimental because an independent variable is manipulated and participants are randomly assigned to the two conditions.</w:t>
      </w:r>
    </w:p>
    <w:p w:rsidR="00F51EAD" w:rsidRPr="00F51EAD" w:rsidRDefault="00F51EAD" w:rsidP="006725A8">
      <w:pPr>
        <w:spacing w:after="0"/>
        <w:rPr>
          <w:lang w:val="en-US"/>
        </w:rPr>
      </w:pPr>
      <w:r w:rsidRPr="00F51EAD">
        <w:rPr>
          <w:lang w:val="en-US"/>
        </w:rPr>
        <w:t xml:space="preserve">    c) Quasi-experimental because participants are not randomly assigned to each of the two conditions of the independent variable.</w:t>
      </w:r>
    </w:p>
    <w:p w:rsidR="00F51EAD" w:rsidRPr="00F51EAD" w:rsidRDefault="006725A8" w:rsidP="006725A8">
      <w:pPr>
        <w:spacing w:after="0"/>
        <w:rPr>
          <w:lang w:val="en-US"/>
        </w:rPr>
      </w:pPr>
      <w:r w:rsidRPr="00B006C0">
        <w:rPr>
          <w:b/>
          <w:lang w:val="en-US"/>
        </w:rPr>
        <w:t>2.</w:t>
      </w:r>
      <w:r w:rsidR="00F51EAD" w:rsidRPr="00F51EAD">
        <w:rPr>
          <w:lang w:val="en-US"/>
        </w:rPr>
        <w:t xml:space="preserve"> (CASE 1) What type of variable measures the ability to recognize faces in </w:t>
      </w:r>
      <w:r w:rsidR="007F2B2E">
        <w:rPr>
          <w:lang w:val="en-US"/>
        </w:rPr>
        <w:t xml:space="preserve">the </w:t>
      </w:r>
      <w:r w:rsidR="00F51EAD" w:rsidRPr="00F51EAD">
        <w:rPr>
          <w:lang w:val="en-US"/>
        </w:rPr>
        <w:t>participants after treatment?</w:t>
      </w:r>
    </w:p>
    <w:p w:rsidR="00F51EAD" w:rsidRPr="00F51EAD" w:rsidRDefault="00F51EAD" w:rsidP="006725A8">
      <w:pPr>
        <w:spacing w:after="0"/>
        <w:rPr>
          <w:lang w:val="en-US"/>
        </w:rPr>
      </w:pPr>
      <w:r w:rsidRPr="00F51EAD">
        <w:rPr>
          <w:lang w:val="en-US"/>
        </w:rPr>
        <w:t xml:space="preserve">    a) Independent, being a ratio variable.</w:t>
      </w:r>
    </w:p>
    <w:p w:rsidR="00F51EAD" w:rsidRPr="00F51EAD" w:rsidRDefault="00F51EAD" w:rsidP="006725A8">
      <w:pPr>
        <w:spacing w:after="0"/>
        <w:rPr>
          <w:lang w:val="en-US"/>
        </w:rPr>
      </w:pPr>
      <w:r w:rsidRPr="00F51EAD">
        <w:rPr>
          <w:lang w:val="en-US"/>
        </w:rPr>
        <w:t xml:space="preserve">    b) Dependent, being a qualitative variable.</w:t>
      </w:r>
    </w:p>
    <w:p w:rsidR="00F51EAD" w:rsidRPr="00F51EAD" w:rsidRDefault="00F51EAD" w:rsidP="006725A8">
      <w:pPr>
        <w:spacing w:after="0"/>
        <w:rPr>
          <w:lang w:val="en-US"/>
        </w:rPr>
      </w:pPr>
      <w:r w:rsidRPr="00F51EAD">
        <w:rPr>
          <w:lang w:val="en-US"/>
        </w:rPr>
        <w:t xml:space="preserve">    c) Dependent, being a quantitative variable.</w:t>
      </w:r>
    </w:p>
    <w:p w:rsidR="00F51EAD" w:rsidRPr="00F51EAD" w:rsidRDefault="006725A8" w:rsidP="006725A8">
      <w:pPr>
        <w:spacing w:after="0"/>
        <w:rPr>
          <w:lang w:val="en-US"/>
        </w:rPr>
      </w:pPr>
      <w:r w:rsidRPr="00B006C0">
        <w:rPr>
          <w:b/>
          <w:lang w:val="en-US"/>
        </w:rPr>
        <w:t>3.</w:t>
      </w:r>
      <w:r w:rsidR="00F51EAD" w:rsidRPr="00F51EAD">
        <w:rPr>
          <w:lang w:val="en-US"/>
        </w:rPr>
        <w:t xml:space="preserve">  The researchers in CASE 1 assess the scores of three participants on the variable "Number of faces correctly recognized". Participant number 1 corresponds to the 55th percentile, patient number 2 to the third quartile, and patient number 3 to the 6th decile. Indicate the correct statement:</w:t>
      </w:r>
    </w:p>
    <w:p w:rsidR="00F51EAD" w:rsidRPr="00F51EAD" w:rsidRDefault="00F51EAD" w:rsidP="006725A8">
      <w:pPr>
        <w:spacing w:after="0"/>
        <w:rPr>
          <w:lang w:val="en-US"/>
        </w:rPr>
      </w:pPr>
      <w:r w:rsidRPr="00F51EAD">
        <w:rPr>
          <w:lang w:val="en-US"/>
        </w:rPr>
        <w:t xml:space="preserve">    a) Patient number 2 is comparatively the best in this variable.</w:t>
      </w:r>
    </w:p>
    <w:p w:rsidR="00F51EAD" w:rsidRPr="00F51EAD" w:rsidRDefault="00F51EAD" w:rsidP="006725A8">
      <w:pPr>
        <w:spacing w:after="0"/>
        <w:rPr>
          <w:lang w:val="en-US"/>
        </w:rPr>
      </w:pPr>
      <w:r w:rsidRPr="00F51EAD">
        <w:rPr>
          <w:lang w:val="en-US"/>
        </w:rPr>
        <w:t xml:space="preserve">    b) Patient number 2 is comparatively the worst in this variable.</w:t>
      </w:r>
    </w:p>
    <w:p w:rsidR="00F51EAD" w:rsidRPr="00F51EAD" w:rsidRDefault="00F51EAD" w:rsidP="006725A8">
      <w:pPr>
        <w:spacing w:after="0"/>
        <w:rPr>
          <w:lang w:val="en-US"/>
        </w:rPr>
      </w:pPr>
      <w:r w:rsidRPr="00F51EAD">
        <w:rPr>
          <w:lang w:val="en-US"/>
        </w:rPr>
        <w:t xml:space="preserve">    c) Patient number 3 is comparatively the best in this variable.</w:t>
      </w:r>
    </w:p>
    <w:p w:rsidR="00F51EAD" w:rsidRPr="00F51EAD" w:rsidRDefault="006725A8" w:rsidP="006725A8">
      <w:pPr>
        <w:spacing w:after="0"/>
        <w:rPr>
          <w:lang w:val="en-US"/>
        </w:rPr>
      </w:pPr>
      <w:r w:rsidRPr="00B006C0">
        <w:rPr>
          <w:b/>
          <w:lang w:val="en-US"/>
        </w:rPr>
        <w:t>4.</w:t>
      </w:r>
      <w:r w:rsidR="00F51EAD" w:rsidRPr="00F51EAD">
        <w:rPr>
          <w:lang w:val="en-US"/>
        </w:rPr>
        <w:t xml:space="preserve">   </w:t>
      </w:r>
      <w:r>
        <w:rPr>
          <w:lang w:val="en-US"/>
        </w:rPr>
        <w:t>I</w:t>
      </w:r>
      <w:r w:rsidR="00F51EAD" w:rsidRPr="00F51EAD">
        <w:rPr>
          <w:lang w:val="en-US"/>
        </w:rPr>
        <w:t>ndicate which of the following references of an article published in the journal "Studies in Psychology" is correctly edited according to APA standards, except for indicating the DOI:</w:t>
      </w:r>
    </w:p>
    <w:p w:rsidR="00F51EAD" w:rsidRPr="00F51EAD" w:rsidRDefault="00F51EAD" w:rsidP="006725A8">
      <w:pPr>
        <w:spacing w:after="0"/>
        <w:rPr>
          <w:lang w:val="en-US"/>
        </w:rPr>
      </w:pPr>
      <w:r w:rsidRPr="00F51EAD">
        <w:rPr>
          <w:lang w:val="en-US"/>
        </w:rPr>
        <w:t xml:space="preserve">    </w:t>
      </w:r>
      <w:r w:rsidRPr="007F2B2E">
        <w:t xml:space="preserve">a) Díaz, A. </w:t>
      </w:r>
      <w:r w:rsidR="007F2B2E" w:rsidRPr="007F2B2E">
        <w:t>&amp;</w:t>
      </w:r>
      <w:r w:rsidRPr="007F2B2E">
        <w:t xml:space="preserve"> Vallejo, M. A. (2011). </w:t>
      </w:r>
      <w:r w:rsidRPr="00F51EAD">
        <w:rPr>
          <w:lang w:val="en-US"/>
        </w:rPr>
        <w:t xml:space="preserve">Influence of placebo in the treatment of headache. </w:t>
      </w:r>
      <w:r w:rsidRPr="007F2B2E">
        <w:rPr>
          <w:i/>
          <w:lang w:val="en-US"/>
        </w:rPr>
        <w:t>Studies in Psychology, 31</w:t>
      </w:r>
      <w:r w:rsidRPr="00F51EAD">
        <w:rPr>
          <w:lang w:val="en-US"/>
        </w:rPr>
        <w:t>, 53-68.</w:t>
      </w:r>
    </w:p>
    <w:p w:rsidR="00F51EAD" w:rsidRPr="00F51EAD" w:rsidRDefault="00F51EAD" w:rsidP="006725A8">
      <w:pPr>
        <w:spacing w:after="0"/>
        <w:rPr>
          <w:lang w:val="en-US"/>
        </w:rPr>
      </w:pPr>
      <w:r w:rsidRPr="00F51EAD">
        <w:rPr>
          <w:lang w:val="en-US"/>
        </w:rPr>
        <w:t xml:space="preserve">    b) Díaz, A. </w:t>
      </w:r>
      <w:r w:rsidR="007F2B2E">
        <w:rPr>
          <w:lang w:val="en-US"/>
        </w:rPr>
        <w:t>&amp;</w:t>
      </w:r>
      <w:r w:rsidRPr="00F51EAD">
        <w:rPr>
          <w:lang w:val="en-US"/>
        </w:rPr>
        <w:t xml:space="preserve"> Vallejo, M. A. Influence of placebo in the treatment of headache. </w:t>
      </w:r>
      <w:r w:rsidRPr="007F2B2E">
        <w:rPr>
          <w:i/>
          <w:lang w:val="en-US"/>
        </w:rPr>
        <w:t>Studies in Psychology, 2011</w:t>
      </w:r>
      <w:r w:rsidRPr="00F51EAD">
        <w:rPr>
          <w:lang w:val="en-US"/>
        </w:rPr>
        <w:t>, 31, 53-68.</w:t>
      </w:r>
    </w:p>
    <w:p w:rsidR="00F51EAD" w:rsidRPr="00F51EAD" w:rsidRDefault="00F51EAD" w:rsidP="006725A8">
      <w:pPr>
        <w:spacing w:after="0"/>
        <w:rPr>
          <w:lang w:val="en-US"/>
        </w:rPr>
      </w:pPr>
      <w:r w:rsidRPr="00F51EAD">
        <w:rPr>
          <w:lang w:val="en-US"/>
        </w:rPr>
        <w:t xml:space="preserve">    </w:t>
      </w:r>
      <w:r w:rsidRPr="00B442DB">
        <w:rPr>
          <w:lang w:val="en-US"/>
        </w:rPr>
        <w:t xml:space="preserve">c) Díaz, A. </w:t>
      </w:r>
      <w:r w:rsidR="007F2B2E" w:rsidRPr="00B442DB">
        <w:rPr>
          <w:lang w:val="en-US"/>
        </w:rPr>
        <w:t>&amp;</w:t>
      </w:r>
      <w:r w:rsidRPr="00B442DB">
        <w:rPr>
          <w:lang w:val="en-US"/>
        </w:rPr>
        <w:t xml:space="preserve"> Vallejo, M.</w:t>
      </w:r>
      <w:r w:rsidR="007F2B2E" w:rsidRPr="00B442DB">
        <w:rPr>
          <w:lang w:val="en-US"/>
        </w:rPr>
        <w:t xml:space="preserve"> </w:t>
      </w:r>
      <w:r w:rsidRPr="00B442DB">
        <w:rPr>
          <w:lang w:val="en-US"/>
        </w:rPr>
        <w:t xml:space="preserve">A. (2011). </w:t>
      </w:r>
      <w:r w:rsidRPr="007F2B2E">
        <w:rPr>
          <w:i/>
          <w:lang w:val="en-US"/>
        </w:rPr>
        <w:t>Influence of placebo in the treatment of headache</w:t>
      </w:r>
      <w:r w:rsidRPr="00F51EAD">
        <w:rPr>
          <w:lang w:val="en-US"/>
        </w:rPr>
        <w:t>. Studies in Psychology, 31, 53-68.</w:t>
      </w:r>
    </w:p>
    <w:p w:rsidR="00F51EAD" w:rsidRPr="00F51EAD" w:rsidRDefault="00F51EAD" w:rsidP="006725A8">
      <w:pPr>
        <w:spacing w:after="0"/>
        <w:rPr>
          <w:lang w:val="en-US"/>
        </w:rPr>
      </w:pPr>
    </w:p>
    <w:p w:rsidR="00F51EAD" w:rsidRPr="00F51EAD" w:rsidRDefault="006725A8" w:rsidP="006725A8">
      <w:pPr>
        <w:spacing w:after="0"/>
        <w:rPr>
          <w:lang w:val="en-US"/>
        </w:rPr>
      </w:pPr>
      <w:r w:rsidRPr="00B006C0">
        <w:rPr>
          <w:b/>
          <w:lang w:val="en-US"/>
        </w:rPr>
        <w:t>5.</w:t>
      </w:r>
      <w:r w:rsidR="00F51EAD" w:rsidRPr="00F51EAD">
        <w:rPr>
          <w:lang w:val="en-US"/>
        </w:rPr>
        <w:t xml:space="preserve">  Which of the following statistics cannot take negative values?</w:t>
      </w:r>
    </w:p>
    <w:p w:rsidR="00F51EAD" w:rsidRPr="00F51EAD" w:rsidRDefault="00F51EAD" w:rsidP="006725A8">
      <w:pPr>
        <w:spacing w:after="0"/>
        <w:rPr>
          <w:lang w:val="en-US"/>
        </w:rPr>
      </w:pPr>
      <w:r w:rsidRPr="00F51EAD">
        <w:rPr>
          <w:lang w:val="en-US"/>
        </w:rPr>
        <w:t xml:space="preserve">    a) Mean</w:t>
      </w:r>
      <w:r w:rsidR="007F2B2E">
        <w:rPr>
          <w:lang w:val="en-US"/>
        </w:rPr>
        <w:t xml:space="preserve">       </w:t>
      </w:r>
      <w:r w:rsidRPr="00F51EAD">
        <w:rPr>
          <w:lang w:val="en-US"/>
        </w:rPr>
        <w:t xml:space="preserve"> b) Cramer's V </w:t>
      </w:r>
      <w:r w:rsidR="007F2B2E">
        <w:rPr>
          <w:lang w:val="en-US"/>
        </w:rPr>
        <w:t xml:space="preserve">        </w:t>
      </w:r>
      <w:r w:rsidRPr="00F51EAD">
        <w:rPr>
          <w:lang w:val="en-US"/>
        </w:rPr>
        <w:t>c) Covariance</w:t>
      </w:r>
    </w:p>
    <w:p w:rsidR="00F51EAD" w:rsidRPr="00F51EAD" w:rsidRDefault="006725A8" w:rsidP="006725A8">
      <w:pPr>
        <w:spacing w:after="0"/>
        <w:rPr>
          <w:lang w:val="en-US"/>
        </w:rPr>
      </w:pPr>
      <w:r w:rsidRPr="00B006C0">
        <w:rPr>
          <w:b/>
          <w:lang w:val="en-US"/>
        </w:rPr>
        <w:t>6.</w:t>
      </w:r>
      <w:r w:rsidR="00F51EAD" w:rsidRPr="00F51EAD">
        <w:rPr>
          <w:lang w:val="en-US"/>
        </w:rPr>
        <w:t xml:space="preserve">    What measure of association would you use to assess the relationship between the variables "Gender" (male, female) and "Marital status" (married, single, divorced/separated, widowed)?</w:t>
      </w:r>
    </w:p>
    <w:p w:rsidR="00F51EAD" w:rsidRPr="00F51EAD" w:rsidRDefault="00F51EAD" w:rsidP="006725A8">
      <w:pPr>
        <w:spacing w:after="0"/>
        <w:rPr>
          <w:lang w:val="en-US"/>
        </w:rPr>
      </w:pPr>
      <w:r w:rsidRPr="00F51EAD">
        <w:rPr>
          <w:lang w:val="en-US"/>
        </w:rPr>
        <w:t xml:space="preserve">    a) Pearson correlation.</w:t>
      </w:r>
    </w:p>
    <w:p w:rsidR="00F51EAD" w:rsidRPr="00F51EAD" w:rsidRDefault="00F51EAD" w:rsidP="006725A8">
      <w:pPr>
        <w:spacing w:after="0"/>
        <w:rPr>
          <w:lang w:val="en-US"/>
        </w:rPr>
      </w:pPr>
      <w:r w:rsidRPr="00F51EAD">
        <w:rPr>
          <w:lang w:val="en-US"/>
        </w:rPr>
        <w:t xml:space="preserve">    b) Spearman correlation.</w:t>
      </w:r>
    </w:p>
    <w:p w:rsidR="00F51EAD" w:rsidRPr="00F51EAD" w:rsidRDefault="00F51EAD" w:rsidP="006725A8">
      <w:pPr>
        <w:spacing w:after="0"/>
        <w:rPr>
          <w:lang w:val="en-US"/>
        </w:rPr>
      </w:pPr>
      <w:r w:rsidRPr="00F51EAD">
        <w:rPr>
          <w:lang w:val="en-US"/>
        </w:rPr>
        <w:t xml:space="preserve">    c) Cramer's V.</w:t>
      </w:r>
    </w:p>
    <w:p w:rsidR="00232748" w:rsidRDefault="00F51EAD" w:rsidP="006725A8">
      <w:pPr>
        <w:spacing w:after="0"/>
        <w:rPr>
          <w:lang w:val="en-US"/>
        </w:rPr>
      </w:pPr>
      <w:r w:rsidRPr="00F51EAD">
        <w:rPr>
          <w:lang w:val="en-US"/>
        </w:rPr>
        <w:t>CASE 2. A study has been conducted on the relational dynamics and personality of adolescents, in which information was collected, among other things, about their sexist attitudes, as well as the Big Five personality traits (neuroticism, extraversion, openness to experience, conscientiousness, and agreeableness) and other sociodemographic variables (age, gender, type of institute they study in, etc.). Next, a series of descriptive statistics on three variables of interest in the research are offered: age, sexism, and neuroticism.</w:t>
      </w:r>
    </w:p>
    <w:p w:rsidR="00F51EAD" w:rsidRDefault="00F51EAD" w:rsidP="006725A8">
      <w:pPr>
        <w:spacing w:after="0"/>
        <w:rPr>
          <w:lang w:val="en-US"/>
        </w:rPr>
      </w:pPr>
    </w:p>
    <w:p w:rsidR="00F51EAD" w:rsidRPr="0051586A" w:rsidRDefault="00F51EAD" w:rsidP="0051586A">
      <w:pPr>
        <w:pBdr>
          <w:bottom w:val="single" w:sz="4" w:space="1" w:color="auto"/>
        </w:pBdr>
        <w:spacing w:after="0"/>
        <w:rPr>
          <w:b/>
          <w:lang w:val="en-US"/>
        </w:rPr>
      </w:pPr>
      <w:r w:rsidRPr="0051586A">
        <w:rPr>
          <w:b/>
          <w:lang w:val="en-US"/>
        </w:rPr>
        <w:t>Descriptives</w:t>
      </w:r>
    </w:p>
    <w:p w:rsidR="00F51EAD" w:rsidRPr="00F51EAD" w:rsidRDefault="0051586A" w:rsidP="0051586A">
      <w:pPr>
        <w:tabs>
          <w:tab w:val="left" w:pos="1985"/>
          <w:tab w:val="left" w:pos="3261"/>
          <w:tab w:val="left" w:pos="4820"/>
        </w:tabs>
        <w:spacing w:after="0"/>
        <w:rPr>
          <w:lang w:val="en-US"/>
        </w:rPr>
      </w:pPr>
      <w:r>
        <w:rPr>
          <w:lang w:val="en-US"/>
        </w:rPr>
        <w:tab/>
      </w:r>
      <w:r w:rsidR="00F51EAD" w:rsidRPr="00F51EAD">
        <w:rPr>
          <w:lang w:val="en-US"/>
        </w:rPr>
        <w:t>Age</w:t>
      </w:r>
      <w:r>
        <w:rPr>
          <w:lang w:val="en-US"/>
        </w:rPr>
        <w:tab/>
      </w:r>
      <w:r w:rsidR="00F51EAD" w:rsidRPr="00F51EAD">
        <w:rPr>
          <w:lang w:val="en-US"/>
        </w:rPr>
        <w:t>Sexism</w:t>
      </w:r>
      <w:r>
        <w:rPr>
          <w:lang w:val="en-US"/>
        </w:rPr>
        <w:tab/>
      </w:r>
      <w:r w:rsidR="00F51EAD" w:rsidRPr="00F51EAD">
        <w:rPr>
          <w:lang w:val="en-US"/>
        </w:rPr>
        <w:t>Neuroticism</w:t>
      </w:r>
    </w:p>
    <w:p w:rsidR="00F51EAD" w:rsidRPr="00F51EAD" w:rsidRDefault="00F51EAD" w:rsidP="0051586A">
      <w:pPr>
        <w:tabs>
          <w:tab w:val="left" w:pos="1985"/>
          <w:tab w:val="left" w:pos="3261"/>
          <w:tab w:val="left" w:pos="4820"/>
        </w:tabs>
        <w:spacing w:after="0"/>
        <w:rPr>
          <w:lang w:val="en-US"/>
        </w:rPr>
      </w:pPr>
      <w:r w:rsidRPr="00F51EAD">
        <w:rPr>
          <w:lang w:val="en-US"/>
        </w:rPr>
        <w:t>N</w:t>
      </w:r>
      <w:r w:rsidR="0051586A">
        <w:rPr>
          <w:lang w:val="en-US"/>
        </w:rPr>
        <w:tab/>
      </w:r>
      <w:r w:rsidRPr="00F51EAD">
        <w:rPr>
          <w:lang w:val="en-US"/>
        </w:rPr>
        <w:t>546</w:t>
      </w:r>
      <w:r w:rsidR="0051586A">
        <w:rPr>
          <w:lang w:val="en-US"/>
        </w:rPr>
        <w:tab/>
      </w:r>
      <w:r w:rsidRPr="00F51EAD">
        <w:rPr>
          <w:lang w:val="en-US"/>
        </w:rPr>
        <w:t>552</w:t>
      </w:r>
      <w:r w:rsidR="0051586A">
        <w:rPr>
          <w:lang w:val="en-US"/>
        </w:rPr>
        <w:tab/>
      </w:r>
      <w:r w:rsidRPr="00F51EAD">
        <w:rPr>
          <w:lang w:val="en-US"/>
        </w:rPr>
        <w:t>551</w:t>
      </w:r>
    </w:p>
    <w:p w:rsidR="00F51EAD" w:rsidRPr="00F51EAD" w:rsidRDefault="00F51EAD" w:rsidP="0051586A">
      <w:pPr>
        <w:tabs>
          <w:tab w:val="left" w:pos="1985"/>
          <w:tab w:val="left" w:pos="3261"/>
          <w:tab w:val="left" w:pos="4820"/>
        </w:tabs>
        <w:spacing w:after="0"/>
        <w:rPr>
          <w:lang w:val="en-US"/>
        </w:rPr>
      </w:pPr>
      <w:r w:rsidRPr="00F51EAD">
        <w:rPr>
          <w:lang w:val="en-US"/>
        </w:rPr>
        <w:t>Missing</w:t>
      </w:r>
      <w:r w:rsidR="0051586A">
        <w:rPr>
          <w:lang w:val="en-US"/>
        </w:rPr>
        <w:tab/>
      </w:r>
      <w:r w:rsidRPr="00F51EAD">
        <w:rPr>
          <w:lang w:val="en-US"/>
        </w:rPr>
        <w:t>6</w:t>
      </w:r>
      <w:r w:rsidR="0051586A">
        <w:rPr>
          <w:lang w:val="en-US"/>
        </w:rPr>
        <w:tab/>
      </w:r>
      <w:r w:rsidRPr="00F51EAD">
        <w:rPr>
          <w:lang w:val="en-US"/>
        </w:rPr>
        <w:t>0</w:t>
      </w:r>
      <w:r w:rsidR="0051586A">
        <w:rPr>
          <w:lang w:val="en-US"/>
        </w:rPr>
        <w:tab/>
      </w:r>
      <w:r w:rsidRPr="00F51EAD">
        <w:rPr>
          <w:lang w:val="en-US"/>
        </w:rPr>
        <w:t>1</w:t>
      </w:r>
    </w:p>
    <w:p w:rsidR="00F51EAD" w:rsidRPr="00F51EAD" w:rsidRDefault="00F51EAD" w:rsidP="0051586A">
      <w:pPr>
        <w:tabs>
          <w:tab w:val="left" w:pos="1985"/>
          <w:tab w:val="left" w:pos="3261"/>
          <w:tab w:val="left" w:pos="4820"/>
        </w:tabs>
        <w:spacing w:after="0"/>
        <w:rPr>
          <w:lang w:val="en-US"/>
        </w:rPr>
      </w:pPr>
      <w:r w:rsidRPr="00F51EAD">
        <w:rPr>
          <w:lang w:val="en-US"/>
        </w:rPr>
        <w:t>Mean</w:t>
      </w:r>
      <w:r w:rsidR="0051586A">
        <w:rPr>
          <w:lang w:val="en-US"/>
        </w:rPr>
        <w:tab/>
      </w:r>
      <w:r w:rsidRPr="00F51EAD">
        <w:rPr>
          <w:lang w:val="en-US"/>
        </w:rPr>
        <w:t>16.8</w:t>
      </w:r>
      <w:r w:rsidR="0051586A">
        <w:rPr>
          <w:lang w:val="en-US"/>
        </w:rPr>
        <w:tab/>
      </w:r>
      <w:r w:rsidRPr="00F51EAD">
        <w:rPr>
          <w:lang w:val="en-US"/>
        </w:rPr>
        <w:t>1.07</w:t>
      </w:r>
      <w:r w:rsidR="0051586A">
        <w:rPr>
          <w:lang w:val="en-US"/>
        </w:rPr>
        <w:tab/>
      </w:r>
      <w:r w:rsidRPr="00F51EAD">
        <w:rPr>
          <w:lang w:val="en-US"/>
        </w:rPr>
        <w:t>2.03</w:t>
      </w:r>
    </w:p>
    <w:p w:rsidR="00F51EAD" w:rsidRPr="00F51EAD" w:rsidRDefault="00F51EAD" w:rsidP="0051586A">
      <w:pPr>
        <w:tabs>
          <w:tab w:val="left" w:pos="1985"/>
          <w:tab w:val="left" w:pos="3261"/>
          <w:tab w:val="left" w:pos="4820"/>
        </w:tabs>
        <w:spacing w:after="0"/>
        <w:rPr>
          <w:lang w:val="en-US"/>
        </w:rPr>
      </w:pPr>
      <w:r w:rsidRPr="00F51EAD">
        <w:rPr>
          <w:lang w:val="en-US"/>
        </w:rPr>
        <w:t>Median</w:t>
      </w:r>
      <w:r w:rsidR="0051586A">
        <w:rPr>
          <w:lang w:val="en-US"/>
        </w:rPr>
        <w:tab/>
      </w:r>
      <w:r w:rsidRPr="00F51EAD">
        <w:rPr>
          <w:lang w:val="en-US"/>
        </w:rPr>
        <w:t>17.0</w:t>
      </w:r>
      <w:r w:rsidR="0051586A">
        <w:rPr>
          <w:lang w:val="en-US"/>
        </w:rPr>
        <w:tab/>
      </w:r>
      <w:r w:rsidRPr="00F51EAD">
        <w:rPr>
          <w:lang w:val="en-US"/>
        </w:rPr>
        <w:t>0.867</w:t>
      </w:r>
      <w:r w:rsidR="0051586A">
        <w:rPr>
          <w:lang w:val="en-US"/>
        </w:rPr>
        <w:tab/>
      </w:r>
      <w:r w:rsidRPr="00F51EAD">
        <w:rPr>
          <w:lang w:val="en-US"/>
        </w:rPr>
        <w:t>2.00</w:t>
      </w:r>
    </w:p>
    <w:p w:rsidR="00F51EAD" w:rsidRPr="00F51EAD" w:rsidRDefault="00F51EAD" w:rsidP="0051586A">
      <w:pPr>
        <w:tabs>
          <w:tab w:val="left" w:pos="1985"/>
          <w:tab w:val="left" w:pos="3261"/>
          <w:tab w:val="left" w:pos="4820"/>
        </w:tabs>
        <w:spacing w:after="0"/>
        <w:rPr>
          <w:lang w:val="en-US"/>
        </w:rPr>
      </w:pPr>
      <w:r w:rsidRPr="00F51EAD">
        <w:rPr>
          <w:lang w:val="en-US"/>
        </w:rPr>
        <w:t>Standard</w:t>
      </w:r>
      <w:r w:rsidR="0051586A">
        <w:rPr>
          <w:lang w:val="en-US"/>
        </w:rPr>
        <w:t xml:space="preserve"> </w:t>
      </w:r>
      <w:r w:rsidRPr="00F51EAD">
        <w:rPr>
          <w:lang w:val="en-US"/>
        </w:rPr>
        <w:t>Deviation</w:t>
      </w:r>
      <w:r w:rsidR="0051586A">
        <w:rPr>
          <w:lang w:val="en-US"/>
        </w:rPr>
        <w:tab/>
      </w:r>
      <w:r w:rsidRPr="00F51EAD">
        <w:rPr>
          <w:lang w:val="en-US"/>
        </w:rPr>
        <w:t>0.729</w:t>
      </w:r>
      <w:r w:rsidR="0051586A">
        <w:rPr>
          <w:lang w:val="en-US"/>
        </w:rPr>
        <w:tab/>
      </w:r>
      <w:r w:rsidRPr="00F51EAD">
        <w:rPr>
          <w:lang w:val="en-US"/>
        </w:rPr>
        <w:t>0.927</w:t>
      </w:r>
      <w:r w:rsidR="0051586A">
        <w:rPr>
          <w:lang w:val="en-US"/>
        </w:rPr>
        <w:tab/>
      </w:r>
      <w:r w:rsidRPr="00F51EAD">
        <w:rPr>
          <w:lang w:val="en-US"/>
        </w:rPr>
        <w:t>0.784</w:t>
      </w:r>
    </w:p>
    <w:p w:rsidR="00F51EAD" w:rsidRPr="00F51EAD" w:rsidRDefault="00F51EAD" w:rsidP="0051586A">
      <w:pPr>
        <w:tabs>
          <w:tab w:val="left" w:pos="1985"/>
          <w:tab w:val="left" w:pos="3261"/>
          <w:tab w:val="left" w:pos="4820"/>
        </w:tabs>
        <w:spacing w:after="0"/>
        <w:rPr>
          <w:lang w:val="en-US"/>
        </w:rPr>
      </w:pPr>
      <w:r w:rsidRPr="00F51EAD">
        <w:rPr>
          <w:lang w:val="en-US"/>
        </w:rPr>
        <w:t>Minimum</w:t>
      </w:r>
      <w:r w:rsidR="0051586A">
        <w:rPr>
          <w:lang w:val="en-US"/>
        </w:rPr>
        <w:tab/>
      </w:r>
      <w:r w:rsidRPr="00F51EAD">
        <w:rPr>
          <w:lang w:val="en-US"/>
        </w:rPr>
        <w:t>16.0</w:t>
      </w:r>
      <w:r w:rsidR="0051586A">
        <w:rPr>
          <w:lang w:val="en-US"/>
        </w:rPr>
        <w:tab/>
      </w:r>
      <w:r w:rsidRPr="00F51EAD">
        <w:rPr>
          <w:lang w:val="en-US"/>
        </w:rPr>
        <w:t>0.00</w:t>
      </w:r>
      <w:r w:rsidR="0051586A">
        <w:rPr>
          <w:lang w:val="en-US"/>
        </w:rPr>
        <w:tab/>
      </w:r>
      <w:r w:rsidRPr="00F51EAD">
        <w:rPr>
          <w:lang w:val="en-US"/>
        </w:rPr>
        <w:t>0.00</w:t>
      </w:r>
    </w:p>
    <w:p w:rsidR="00F51EAD" w:rsidRPr="00F51EAD" w:rsidRDefault="00F51EAD" w:rsidP="0051586A">
      <w:pPr>
        <w:tabs>
          <w:tab w:val="left" w:pos="1985"/>
          <w:tab w:val="left" w:pos="3261"/>
          <w:tab w:val="left" w:pos="4820"/>
        </w:tabs>
        <w:spacing w:after="0"/>
        <w:rPr>
          <w:lang w:val="en-US"/>
        </w:rPr>
      </w:pPr>
      <w:r w:rsidRPr="00F51EAD">
        <w:rPr>
          <w:lang w:val="en-US"/>
        </w:rPr>
        <w:t>Maximum</w:t>
      </w:r>
      <w:r w:rsidR="0051586A">
        <w:rPr>
          <w:lang w:val="en-US"/>
        </w:rPr>
        <w:tab/>
      </w:r>
      <w:r w:rsidRPr="00F51EAD">
        <w:rPr>
          <w:lang w:val="en-US"/>
        </w:rPr>
        <w:t>21.0</w:t>
      </w:r>
      <w:r w:rsidR="0051586A">
        <w:rPr>
          <w:lang w:val="en-US"/>
        </w:rPr>
        <w:tab/>
      </w:r>
      <w:r w:rsidRPr="00F51EAD">
        <w:rPr>
          <w:lang w:val="en-US"/>
        </w:rPr>
        <w:t>4.40</w:t>
      </w:r>
      <w:r w:rsidR="0051586A">
        <w:rPr>
          <w:lang w:val="en-US"/>
        </w:rPr>
        <w:tab/>
      </w:r>
      <w:r w:rsidRPr="00F51EAD">
        <w:rPr>
          <w:lang w:val="en-US"/>
        </w:rPr>
        <w:t>4.00</w:t>
      </w:r>
    </w:p>
    <w:p w:rsidR="00F51EAD" w:rsidRPr="00F51EAD" w:rsidRDefault="00F51EAD" w:rsidP="0051586A">
      <w:pPr>
        <w:tabs>
          <w:tab w:val="left" w:pos="1985"/>
          <w:tab w:val="left" w:pos="3261"/>
          <w:tab w:val="left" w:pos="4820"/>
        </w:tabs>
        <w:spacing w:after="0"/>
        <w:rPr>
          <w:lang w:val="en-US"/>
        </w:rPr>
      </w:pPr>
      <w:r w:rsidRPr="00F51EAD">
        <w:rPr>
          <w:lang w:val="en-US"/>
        </w:rPr>
        <w:t>Skewness</w:t>
      </w:r>
      <w:r w:rsidR="0051586A">
        <w:rPr>
          <w:lang w:val="en-US"/>
        </w:rPr>
        <w:tab/>
      </w:r>
      <w:r w:rsidRPr="00F51EAD">
        <w:rPr>
          <w:lang w:val="en-US"/>
        </w:rPr>
        <w:t>1.13</w:t>
      </w:r>
      <w:r w:rsidR="0051586A">
        <w:rPr>
          <w:lang w:val="en-US"/>
        </w:rPr>
        <w:tab/>
      </w:r>
      <w:r w:rsidRPr="00F51EAD">
        <w:rPr>
          <w:lang w:val="en-US"/>
        </w:rPr>
        <w:t>0.899</w:t>
      </w:r>
      <w:r w:rsidR="0051586A">
        <w:rPr>
          <w:lang w:val="en-US"/>
        </w:rPr>
        <w:tab/>
      </w:r>
      <w:r w:rsidRPr="00F51EAD">
        <w:rPr>
          <w:lang w:val="en-US"/>
        </w:rPr>
        <w:t>0.00385</w:t>
      </w:r>
    </w:p>
    <w:p w:rsidR="00F51EAD" w:rsidRPr="00F51EAD" w:rsidRDefault="00F51EAD" w:rsidP="0051586A">
      <w:pPr>
        <w:tabs>
          <w:tab w:val="left" w:pos="1985"/>
          <w:tab w:val="left" w:pos="3261"/>
          <w:tab w:val="left" w:pos="4820"/>
        </w:tabs>
        <w:spacing w:after="0"/>
        <w:rPr>
          <w:lang w:val="en-US"/>
        </w:rPr>
      </w:pPr>
      <w:r w:rsidRPr="00F51EAD">
        <w:rPr>
          <w:lang w:val="en-US"/>
        </w:rPr>
        <w:t>SE</w:t>
      </w:r>
      <w:r w:rsidR="0051586A">
        <w:rPr>
          <w:lang w:val="en-US"/>
        </w:rPr>
        <w:t xml:space="preserve"> </w:t>
      </w:r>
      <w:r w:rsidRPr="00F51EAD">
        <w:rPr>
          <w:lang w:val="en-US"/>
        </w:rPr>
        <w:t>Skewness</w:t>
      </w:r>
      <w:r w:rsidR="0051586A">
        <w:rPr>
          <w:lang w:val="en-US"/>
        </w:rPr>
        <w:tab/>
      </w:r>
      <w:r w:rsidRPr="00F51EAD">
        <w:rPr>
          <w:lang w:val="en-US"/>
        </w:rPr>
        <w:t>0.105</w:t>
      </w:r>
      <w:r w:rsidR="0051586A">
        <w:rPr>
          <w:lang w:val="en-US"/>
        </w:rPr>
        <w:tab/>
      </w:r>
      <w:r w:rsidRPr="00F51EAD">
        <w:rPr>
          <w:lang w:val="en-US"/>
        </w:rPr>
        <w:t>0.104</w:t>
      </w:r>
      <w:r w:rsidR="0051586A">
        <w:rPr>
          <w:lang w:val="en-US"/>
        </w:rPr>
        <w:tab/>
      </w:r>
      <w:r w:rsidRPr="00F51EAD">
        <w:rPr>
          <w:lang w:val="en-US"/>
        </w:rPr>
        <w:t>0.104</w:t>
      </w:r>
    </w:p>
    <w:p w:rsidR="00F51EAD" w:rsidRPr="00F51EAD" w:rsidRDefault="00F51EAD" w:rsidP="0051586A">
      <w:pPr>
        <w:tabs>
          <w:tab w:val="left" w:pos="1985"/>
          <w:tab w:val="left" w:pos="3261"/>
          <w:tab w:val="left" w:pos="4820"/>
        </w:tabs>
        <w:spacing w:after="0"/>
        <w:rPr>
          <w:lang w:val="en-US"/>
        </w:rPr>
      </w:pPr>
      <w:r w:rsidRPr="00F51EAD">
        <w:rPr>
          <w:lang w:val="en-US"/>
        </w:rPr>
        <w:t>Kurtosis</w:t>
      </w:r>
      <w:r w:rsidR="0051586A">
        <w:rPr>
          <w:lang w:val="en-US"/>
        </w:rPr>
        <w:tab/>
      </w:r>
      <w:r w:rsidRPr="00F51EAD">
        <w:rPr>
          <w:lang w:val="en-US"/>
        </w:rPr>
        <w:t>3.17</w:t>
      </w:r>
      <w:r w:rsidR="0051586A">
        <w:rPr>
          <w:lang w:val="en-US"/>
        </w:rPr>
        <w:tab/>
      </w:r>
      <w:r w:rsidRPr="00F51EAD">
        <w:rPr>
          <w:lang w:val="en-US"/>
        </w:rPr>
        <w:t>0.273</w:t>
      </w:r>
      <w:r w:rsidR="0051586A">
        <w:rPr>
          <w:lang w:val="en-US"/>
        </w:rPr>
        <w:tab/>
      </w:r>
      <w:r w:rsidRPr="00F51EAD">
        <w:rPr>
          <w:lang w:val="en-US"/>
        </w:rPr>
        <w:t>-0.261</w:t>
      </w:r>
    </w:p>
    <w:p w:rsidR="00F51EAD" w:rsidRPr="00F51EAD" w:rsidRDefault="00F51EAD" w:rsidP="0051586A">
      <w:pPr>
        <w:tabs>
          <w:tab w:val="left" w:pos="1985"/>
          <w:tab w:val="left" w:pos="3261"/>
          <w:tab w:val="left" w:pos="4820"/>
        </w:tabs>
        <w:spacing w:after="0"/>
        <w:rPr>
          <w:lang w:val="en-US"/>
        </w:rPr>
      </w:pPr>
      <w:r w:rsidRPr="00F51EAD">
        <w:rPr>
          <w:lang w:val="en-US"/>
        </w:rPr>
        <w:t>SE</w:t>
      </w:r>
      <w:r w:rsidR="0051586A">
        <w:rPr>
          <w:lang w:val="en-US"/>
        </w:rPr>
        <w:t xml:space="preserve"> </w:t>
      </w:r>
      <w:r w:rsidRPr="00F51EAD">
        <w:rPr>
          <w:lang w:val="en-US"/>
        </w:rPr>
        <w:t>Kurtosis</w:t>
      </w:r>
      <w:r w:rsidR="0051586A">
        <w:rPr>
          <w:lang w:val="en-US"/>
        </w:rPr>
        <w:tab/>
      </w:r>
      <w:r w:rsidRPr="00F51EAD">
        <w:rPr>
          <w:lang w:val="en-US"/>
        </w:rPr>
        <w:t>0.209</w:t>
      </w:r>
      <w:r w:rsidR="0051586A">
        <w:rPr>
          <w:lang w:val="en-US"/>
        </w:rPr>
        <w:tab/>
      </w:r>
      <w:r w:rsidRPr="00F51EAD">
        <w:rPr>
          <w:lang w:val="en-US"/>
        </w:rPr>
        <w:t>0.208</w:t>
      </w:r>
      <w:r w:rsidR="0051586A">
        <w:rPr>
          <w:lang w:val="en-US"/>
        </w:rPr>
        <w:tab/>
      </w:r>
      <w:r w:rsidRPr="00F51EAD">
        <w:rPr>
          <w:lang w:val="en-US"/>
        </w:rPr>
        <w:t>0.208</w:t>
      </w:r>
    </w:p>
    <w:p w:rsidR="00F51EAD" w:rsidRPr="00F51EAD" w:rsidRDefault="00F51EAD" w:rsidP="0051586A">
      <w:pPr>
        <w:tabs>
          <w:tab w:val="left" w:pos="1985"/>
          <w:tab w:val="left" w:pos="3261"/>
          <w:tab w:val="left" w:pos="4820"/>
        </w:tabs>
        <w:spacing w:after="0"/>
        <w:rPr>
          <w:lang w:val="en-US"/>
        </w:rPr>
      </w:pPr>
      <w:r w:rsidRPr="00F51EAD">
        <w:rPr>
          <w:lang w:val="en-US"/>
        </w:rPr>
        <w:t>25</w:t>
      </w:r>
      <w:r w:rsidRPr="0051586A">
        <w:rPr>
          <w:vertAlign w:val="superscript"/>
          <w:lang w:val="en-US"/>
        </w:rPr>
        <w:t>th</w:t>
      </w:r>
      <w:r w:rsidR="0051586A">
        <w:rPr>
          <w:lang w:val="en-US"/>
        </w:rPr>
        <w:t xml:space="preserve"> </w:t>
      </w:r>
      <w:r w:rsidRPr="00F51EAD">
        <w:rPr>
          <w:lang w:val="en-US"/>
        </w:rPr>
        <w:t>percentile</w:t>
      </w:r>
      <w:r w:rsidR="0051586A">
        <w:rPr>
          <w:lang w:val="en-US"/>
        </w:rPr>
        <w:tab/>
      </w:r>
      <w:r w:rsidRPr="00F51EAD">
        <w:rPr>
          <w:lang w:val="en-US"/>
        </w:rPr>
        <w:t>16.0</w:t>
      </w:r>
      <w:r w:rsidR="0051586A">
        <w:rPr>
          <w:lang w:val="en-US"/>
        </w:rPr>
        <w:tab/>
      </w:r>
      <w:r w:rsidRPr="00F51EAD">
        <w:rPr>
          <w:lang w:val="en-US"/>
        </w:rPr>
        <w:t>0.300</w:t>
      </w:r>
      <w:r w:rsidR="0051586A">
        <w:rPr>
          <w:lang w:val="en-US"/>
        </w:rPr>
        <w:tab/>
      </w:r>
      <w:r w:rsidRPr="00F51EAD">
        <w:rPr>
          <w:lang w:val="en-US"/>
        </w:rPr>
        <w:t>1.50</w:t>
      </w:r>
    </w:p>
    <w:p w:rsidR="00F51EAD" w:rsidRPr="00F51EAD" w:rsidRDefault="00F51EAD" w:rsidP="0051586A">
      <w:pPr>
        <w:tabs>
          <w:tab w:val="left" w:pos="1985"/>
          <w:tab w:val="left" w:pos="3261"/>
          <w:tab w:val="left" w:pos="4820"/>
        </w:tabs>
        <w:spacing w:after="0"/>
        <w:rPr>
          <w:lang w:val="en-US"/>
        </w:rPr>
      </w:pPr>
      <w:r w:rsidRPr="00F51EAD">
        <w:rPr>
          <w:lang w:val="en-US"/>
        </w:rPr>
        <w:t>50</w:t>
      </w:r>
      <w:r w:rsidRPr="0051586A">
        <w:rPr>
          <w:vertAlign w:val="superscript"/>
          <w:lang w:val="en-US"/>
        </w:rPr>
        <w:t>th</w:t>
      </w:r>
      <w:r w:rsidR="0051586A">
        <w:rPr>
          <w:lang w:val="en-US"/>
        </w:rPr>
        <w:t xml:space="preserve"> </w:t>
      </w:r>
      <w:r w:rsidRPr="00F51EAD">
        <w:rPr>
          <w:lang w:val="en-US"/>
        </w:rPr>
        <w:t>percentile</w:t>
      </w:r>
      <w:r w:rsidR="0051586A">
        <w:rPr>
          <w:lang w:val="en-US"/>
        </w:rPr>
        <w:tab/>
      </w:r>
      <w:r w:rsidRPr="00F51EAD">
        <w:rPr>
          <w:lang w:val="en-US"/>
        </w:rPr>
        <w:t>17.0</w:t>
      </w:r>
      <w:r w:rsidR="0051586A">
        <w:rPr>
          <w:lang w:val="en-US"/>
        </w:rPr>
        <w:tab/>
      </w:r>
      <w:r w:rsidRPr="00F51EAD">
        <w:rPr>
          <w:lang w:val="en-US"/>
        </w:rPr>
        <w:t>0.867</w:t>
      </w:r>
      <w:r w:rsidR="0051586A">
        <w:rPr>
          <w:lang w:val="en-US"/>
        </w:rPr>
        <w:tab/>
      </w:r>
      <w:r w:rsidRPr="00F51EAD">
        <w:rPr>
          <w:lang w:val="en-US"/>
        </w:rPr>
        <w:t>2.00</w:t>
      </w:r>
    </w:p>
    <w:p w:rsidR="00F51EAD" w:rsidRPr="00F51EAD" w:rsidRDefault="00F51EAD" w:rsidP="0051586A">
      <w:pPr>
        <w:pBdr>
          <w:bottom w:val="single" w:sz="4" w:space="1" w:color="auto"/>
        </w:pBdr>
        <w:tabs>
          <w:tab w:val="left" w:pos="1985"/>
          <w:tab w:val="left" w:pos="3261"/>
          <w:tab w:val="left" w:pos="4820"/>
        </w:tabs>
        <w:spacing w:after="0"/>
        <w:rPr>
          <w:lang w:val="en-US"/>
        </w:rPr>
      </w:pPr>
      <w:r w:rsidRPr="00F51EAD">
        <w:rPr>
          <w:lang w:val="en-US"/>
        </w:rPr>
        <w:t>75</w:t>
      </w:r>
      <w:r w:rsidRPr="0051586A">
        <w:rPr>
          <w:vertAlign w:val="superscript"/>
          <w:lang w:val="en-US"/>
        </w:rPr>
        <w:t>th</w:t>
      </w:r>
      <w:r w:rsidR="0051586A">
        <w:rPr>
          <w:lang w:val="en-US"/>
        </w:rPr>
        <w:t xml:space="preserve"> </w:t>
      </w:r>
      <w:r w:rsidRPr="00F51EAD">
        <w:rPr>
          <w:lang w:val="en-US"/>
        </w:rPr>
        <w:t>percentile</w:t>
      </w:r>
      <w:r w:rsidR="0051586A">
        <w:rPr>
          <w:lang w:val="en-US"/>
        </w:rPr>
        <w:tab/>
      </w:r>
      <w:r w:rsidRPr="00F51EAD">
        <w:rPr>
          <w:lang w:val="en-US"/>
        </w:rPr>
        <w:t>17.0</w:t>
      </w:r>
      <w:r w:rsidR="0051586A">
        <w:rPr>
          <w:lang w:val="en-US"/>
        </w:rPr>
        <w:tab/>
      </w:r>
      <w:r w:rsidRPr="00F51EAD">
        <w:rPr>
          <w:lang w:val="en-US"/>
        </w:rPr>
        <w:t>1.60</w:t>
      </w:r>
      <w:r w:rsidR="0051586A">
        <w:rPr>
          <w:lang w:val="en-US"/>
        </w:rPr>
        <w:tab/>
      </w:r>
      <w:r w:rsidRPr="00F51EAD">
        <w:rPr>
          <w:lang w:val="en-US"/>
        </w:rPr>
        <w:t>2.50</w:t>
      </w:r>
    </w:p>
    <w:p w:rsidR="00F51EAD" w:rsidRPr="00F51EAD" w:rsidRDefault="00F51EAD" w:rsidP="006725A8">
      <w:pPr>
        <w:spacing w:after="0"/>
        <w:rPr>
          <w:lang w:val="en-US"/>
        </w:rPr>
      </w:pPr>
    </w:p>
    <w:p w:rsidR="00F51EAD" w:rsidRPr="00F51EAD" w:rsidRDefault="0051586A" w:rsidP="006725A8">
      <w:pPr>
        <w:spacing w:after="0"/>
        <w:rPr>
          <w:lang w:val="en-US"/>
        </w:rPr>
      </w:pPr>
      <w:r w:rsidRPr="00B006C0">
        <w:rPr>
          <w:b/>
          <w:lang w:val="en-US"/>
        </w:rPr>
        <w:t>7.</w:t>
      </w:r>
      <w:r w:rsidR="00F51EAD" w:rsidRPr="00F51EAD">
        <w:rPr>
          <w:lang w:val="en-US"/>
        </w:rPr>
        <w:t xml:space="preserve"> (CASE 2). Which variable shows the greatest symmetry?</w:t>
      </w:r>
    </w:p>
    <w:p w:rsidR="00F51EAD" w:rsidRPr="00F51EAD" w:rsidRDefault="00F51EAD" w:rsidP="006725A8">
      <w:pPr>
        <w:spacing w:after="0"/>
        <w:rPr>
          <w:lang w:val="en-US"/>
        </w:rPr>
      </w:pPr>
      <w:r w:rsidRPr="00F51EAD">
        <w:rPr>
          <w:lang w:val="en-US"/>
        </w:rPr>
        <w:t xml:space="preserve">    a) Age.</w:t>
      </w:r>
    </w:p>
    <w:p w:rsidR="00F51EAD" w:rsidRPr="00F51EAD" w:rsidRDefault="00F51EAD" w:rsidP="006725A8">
      <w:pPr>
        <w:spacing w:after="0"/>
        <w:rPr>
          <w:lang w:val="en-US"/>
        </w:rPr>
      </w:pPr>
      <w:r w:rsidRPr="00F51EAD">
        <w:rPr>
          <w:lang w:val="en-US"/>
        </w:rPr>
        <w:t xml:space="preserve">    b) Neuroticism.</w:t>
      </w:r>
    </w:p>
    <w:p w:rsidR="00F51EAD" w:rsidRPr="00F51EAD" w:rsidRDefault="00F51EAD" w:rsidP="006725A8">
      <w:pPr>
        <w:spacing w:after="0"/>
        <w:rPr>
          <w:lang w:val="en-US"/>
        </w:rPr>
      </w:pPr>
      <w:r w:rsidRPr="00F51EAD">
        <w:rPr>
          <w:lang w:val="en-US"/>
        </w:rPr>
        <w:t xml:space="preserve">    c) The three variables show very similar skewness indices.</w:t>
      </w:r>
    </w:p>
    <w:p w:rsidR="00F51EAD" w:rsidRPr="00F51EAD" w:rsidRDefault="00F51EAD" w:rsidP="006725A8">
      <w:pPr>
        <w:spacing w:after="0"/>
        <w:rPr>
          <w:lang w:val="en-US"/>
        </w:rPr>
      </w:pPr>
    </w:p>
    <w:p w:rsidR="00F51EAD" w:rsidRPr="00F51EAD" w:rsidRDefault="0051586A" w:rsidP="006725A8">
      <w:pPr>
        <w:spacing w:after="0"/>
        <w:rPr>
          <w:lang w:val="en-US"/>
        </w:rPr>
      </w:pPr>
      <w:r w:rsidRPr="00B006C0">
        <w:rPr>
          <w:b/>
          <w:lang w:val="en-US"/>
        </w:rPr>
        <w:t>8.</w:t>
      </w:r>
      <w:r w:rsidR="00F51EAD" w:rsidRPr="00F51EAD">
        <w:rPr>
          <w:lang w:val="en-US"/>
        </w:rPr>
        <w:t xml:space="preserve">  (CASE 2). If we add 0.2 points to the sexism score of each adolescent...</w:t>
      </w:r>
    </w:p>
    <w:p w:rsidR="00F51EAD" w:rsidRPr="00F51EAD" w:rsidRDefault="00F51EAD" w:rsidP="006725A8">
      <w:pPr>
        <w:spacing w:after="0"/>
        <w:rPr>
          <w:lang w:val="en-US"/>
        </w:rPr>
      </w:pPr>
      <w:r w:rsidRPr="00F51EAD">
        <w:rPr>
          <w:lang w:val="en-US"/>
        </w:rPr>
        <w:t xml:space="preserve">    a) The mean and standard deviation would vary, but not the skewness.</w:t>
      </w:r>
    </w:p>
    <w:p w:rsidR="00F51EAD" w:rsidRPr="00F51EAD" w:rsidRDefault="00F51EAD" w:rsidP="006725A8">
      <w:pPr>
        <w:spacing w:after="0"/>
        <w:rPr>
          <w:lang w:val="en-US"/>
        </w:rPr>
      </w:pPr>
      <w:r w:rsidRPr="00F51EAD">
        <w:rPr>
          <w:lang w:val="en-US"/>
        </w:rPr>
        <w:t xml:space="preserve">    b) The mean, standard deviation, and skewness would vary.</w:t>
      </w:r>
    </w:p>
    <w:p w:rsidR="00F51EAD" w:rsidRDefault="00F51EAD" w:rsidP="006725A8">
      <w:pPr>
        <w:spacing w:after="0"/>
        <w:ind w:firstLine="195"/>
        <w:rPr>
          <w:lang w:val="en-US"/>
        </w:rPr>
      </w:pPr>
      <w:r w:rsidRPr="00F51EAD">
        <w:rPr>
          <w:lang w:val="en-US"/>
        </w:rPr>
        <w:t>c) The mean would vary, but not the standard deviation nor the skewness.</w:t>
      </w:r>
    </w:p>
    <w:p w:rsidR="00F51EAD" w:rsidRDefault="00F51EAD" w:rsidP="006725A8">
      <w:pPr>
        <w:spacing w:after="0"/>
        <w:ind w:firstLine="195"/>
        <w:rPr>
          <w:lang w:val="en-US"/>
        </w:rPr>
      </w:pPr>
    </w:p>
    <w:p w:rsidR="004B63FC" w:rsidRPr="00B442DB" w:rsidRDefault="004B63FC" w:rsidP="004B63FC">
      <w:pPr>
        <w:jc w:val="both"/>
        <w:rPr>
          <w:rFonts w:ascii="Arial" w:hAnsi="Arial" w:cs="Arial"/>
          <w:color w:val="000000" w:themeColor="text1"/>
          <w:lang w:val="en-US"/>
        </w:rPr>
      </w:pPr>
    </w:p>
    <w:p w:rsidR="00082494" w:rsidRPr="00B442DB" w:rsidRDefault="00082494" w:rsidP="004B63FC">
      <w:pPr>
        <w:jc w:val="both"/>
        <w:rPr>
          <w:rFonts w:ascii="Arial" w:hAnsi="Arial" w:cs="Arial"/>
          <w:color w:val="000000" w:themeColor="text1"/>
          <w:lang w:val="en-US"/>
        </w:rPr>
      </w:pPr>
    </w:p>
    <w:p w:rsidR="00082494" w:rsidRPr="00B442DB" w:rsidRDefault="00082494" w:rsidP="004B63FC">
      <w:pPr>
        <w:jc w:val="both"/>
        <w:rPr>
          <w:rFonts w:ascii="Arial" w:hAnsi="Arial" w:cs="Arial"/>
          <w:color w:val="000000" w:themeColor="text1"/>
          <w:lang w:val="en-US"/>
        </w:rPr>
      </w:pPr>
    </w:p>
    <w:p w:rsidR="004B63FC" w:rsidRPr="00082494" w:rsidRDefault="004B63FC" w:rsidP="004B63FC">
      <w:pPr>
        <w:jc w:val="center"/>
        <w:rPr>
          <w:rFonts w:eastAsia="Times New Roman" w:cstheme="minorHAnsi"/>
          <w:color w:val="000000" w:themeColor="text1"/>
          <w:sz w:val="18"/>
          <w:szCs w:val="18"/>
          <w:lang w:val="en-US" w:eastAsia="es-ES"/>
        </w:rPr>
      </w:pPr>
      <w:r w:rsidRPr="00082494">
        <w:rPr>
          <w:rFonts w:cstheme="minorHAnsi"/>
          <w:bCs/>
          <w:color w:val="000000" w:themeColor="text1"/>
          <w:lang w:val="en-US"/>
        </w:rPr>
        <w:t xml:space="preserve">GRAPH 1. Academic Motivation According to the </w:t>
      </w:r>
      <w:r w:rsidR="00082494">
        <w:rPr>
          <w:rFonts w:cstheme="minorHAnsi"/>
          <w:bCs/>
          <w:color w:val="000000" w:themeColor="text1"/>
          <w:lang w:val="en-US"/>
        </w:rPr>
        <w:t>Grade</w:t>
      </w:r>
      <w:r w:rsidRPr="00082494">
        <w:rPr>
          <w:rFonts w:cstheme="minorHAnsi"/>
          <w:bCs/>
          <w:color w:val="000000" w:themeColor="text1"/>
          <w:lang w:val="en-US"/>
        </w:rPr>
        <w:t xml:space="preserve"> in Which Students are Enrolled.</w:t>
      </w:r>
    </w:p>
    <w:p w:rsidR="00082494" w:rsidRPr="00082494" w:rsidRDefault="00082494" w:rsidP="00082494">
      <w:pPr>
        <w:spacing w:after="0"/>
        <w:jc w:val="center"/>
        <w:rPr>
          <w:rFonts w:cstheme="minorHAnsi"/>
          <w:lang w:val="en-US"/>
        </w:rPr>
      </w:pPr>
      <w:r>
        <w:rPr>
          <w:rFonts w:cstheme="minorHAnsi"/>
          <w:noProof/>
        </w:rPr>
        <w:lastRenderedPageBreak/>
        <w:drawing>
          <wp:inline distT="0" distB="0" distL="0" distR="0" wp14:anchorId="5ACB545B">
            <wp:extent cx="3350623" cy="2919748"/>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7374" cy="2925631"/>
                    </a:xfrm>
                    <a:prstGeom prst="rect">
                      <a:avLst/>
                    </a:prstGeom>
                    <a:noFill/>
                  </pic:spPr>
                </pic:pic>
              </a:graphicData>
            </a:graphic>
          </wp:inline>
        </w:drawing>
      </w:r>
    </w:p>
    <w:p w:rsidR="00082494" w:rsidRPr="00082494" w:rsidRDefault="00082494" w:rsidP="0051586A">
      <w:pPr>
        <w:spacing w:after="0"/>
        <w:rPr>
          <w:rFonts w:cstheme="minorHAnsi"/>
          <w:lang w:val="en-US"/>
        </w:rPr>
      </w:pPr>
    </w:p>
    <w:p w:rsidR="00F51EAD" w:rsidRPr="00F51EAD" w:rsidRDefault="0051586A" w:rsidP="0051586A">
      <w:pPr>
        <w:spacing w:after="0"/>
        <w:rPr>
          <w:lang w:val="en-US"/>
        </w:rPr>
      </w:pPr>
      <w:r w:rsidRPr="00B006C0">
        <w:rPr>
          <w:b/>
          <w:lang w:val="en-US"/>
        </w:rPr>
        <w:t>9.</w:t>
      </w:r>
      <w:r>
        <w:rPr>
          <w:lang w:val="en-US"/>
        </w:rPr>
        <w:t xml:space="preserve"> </w:t>
      </w:r>
      <w:r w:rsidR="00F51EAD" w:rsidRPr="00F51EAD">
        <w:rPr>
          <w:lang w:val="en-US"/>
        </w:rPr>
        <w:t xml:space="preserve"> (GRAPH 1). Which group shows greater variability in their academic motivation scores?</w:t>
      </w:r>
    </w:p>
    <w:p w:rsidR="00F51EAD" w:rsidRPr="00F51EAD" w:rsidRDefault="00F51EAD" w:rsidP="006725A8">
      <w:pPr>
        <w:spacing w:after="0"/>
        <w:ind w:firstLine="195"/>
        <w:rPr>
          <w:lang w:val="en-US"/>
        </w:rPr>
      </w:pPr>
      <w:r w:rsidRPr="00F51EAD">
        <w:rPr>
          <w:lang w:val="en-US"/>
        </w:rPr>
        <w:t xml:space="preserve">    a) First-year students.</w:t>
      </w:r>
    </w:p>
    <w:p w:rsidR="00F51EAD" w:rsidRPr="00F51EAD" w:rsidRDefault="00F51EAD" w:rsidP="006725A8">
      <w:pPr>
        <w:spacing w:after="0"/>
        <w:ind w:firstLine="195"/>
        <w:rPr>
          <w:lang w:val="en-US"/>
        </w:rPr>
      </w:pPr>
      <w:r w:rsidRPr="00F51EAD">
        <w:rPr>
          <w:lang w:val="en-US"/>
        </w:rPr>
        <w:t xml:space="preserve">    b) Fourth-year students.</w:t>
      </w:r>
    </w:p>
    <w:p w:rsidR="00F51EAD" w:rsidRPr="00F51EAD" w:rsidRDefault="00F51EAD" w:rsidP="006725A8">
      <w:pPr>
        <w:spacing w:after="0"/>
        <w:ind w:firstLine="195"/>
        <w:rPr>
          <w:lang w:val="en-US"/>
        </w:rPr>
      </w:pPr>
      <w:r w:rsidRPr="00F51EAD">
        <w:rPr>
          <w:lang w:val="en-US"/>
        </w:rPr>
        <w:t xml:space="preserve">    c) Cannot be determined without additional data.</w:t>
      </w:r>
    </w:p>
    <w:p w:rsidR="00F51EAD" w:rsidRPr="00F51EAD" w:rsidRDefault="00F51EAD" w:rsidP="006725A8">
      <w:pPr>
        <w:spacing w:after="0"/>
        <w:ind w:firstLine="195"/>
        <w:rPr>
          <w:lang w:val="en-US"/>
        </w:rPr>
      </w:pPr>
    </w:p>
    <w:p w:rsidR="00F51EAD" w:rsidRPr="00F51EAD" w:rsidRDefault="0051586A" w:rsidP="0051586A">
      <w:pPr>
        <w:spacing w:after="0"/>
        <w:rPr>
          <w:lang w:val="en-US"/>
        </w:rPr>
      </w:pPr>
      <w:r w:rsidRPr="00B006C0">
        <w:rPr>
          <w:b/>
          <w:lang w:val="en-US"/>
        </w:rPr>
        <w:t>10.</w:t>
      </w:r>
      <w:r w:rsidR="00F51EAD" w:rsidRPr="00F51EAD">
        <w:rPr>
          <w:lang w:val="en-US"/>
        </w:rPr>
        <w:t xml:space="preserve">    (GRAPH 1). The shape of the scores in both groups is:</w:t>
      </w:r>
    </w:p>
    <w:p w:rsidR="00F51EAD" w:rsidRPr="00F51EAD" w:rsidRDefault="00F51EAD" w:rsidP="006725A8">
      <w:pPr>
        <w:spacing w:after="0"/>
        <w:ind w:firstLine="195"/>
        <w:rPr>
          <w:lang w:val="en-US"/>
        </w:rPr>
      </w:pPr>
      <w:r w:rsidRPr="00F51EAD">
        <w:rPr>
          <w:lang w:val="en-US"/>
        </w:rPr>
        <w:t xml:space="preserve">    a) Cannot determine information about skewness with box plots.</w:t>
      </w:r>
    </w:p>
    <w:p w:rsidR="00F51EAD" w:rsidRPr="00F51EAD" w:rsidRDefault="00F51EAD" w:rsidP="006725A8">
      <w:pPr>
        <w:spacing w:after="0"/>
        <w:ind w:firstLine="195"/>
        <w:rPr>
          <w:lang w:val="en-US"/>
        </w:rPr>
      </w:pPr>
      <w:r w:rsidRPr="00F51EAD">
        <w:rPr>
          <w:lang w:val="en-US"/>
        </w:rPr>
        <w:t xml:space="preserve">    b) Approximately symmetric in first-year, but quite asymmetric in fourth-year.</w:t>
      </w:r>
    </w:p>
    <w:p w:rsidR="00F51EAD" w:rsidRPr="00F51EAD" w:rsidRDefault="00F51EAD" w:rsidP="006725A8">
      <w:pPr>
        <w:spacing w:after="0"/>
        <w:ind w:firstLine="195"/>
        <w:rPr>
          <w:lang w:val="en-US"/>
        </w:rPr>
      </w:pPr>
      <w:r w:rsidRPr="00F51EAD">
        <w:rPr>
          <w:lang w:val="en-US"/>
        </w:rPr>
        <w:t xml:space="preserve">    c) Very asymmetric in both groups.</w:t>
      </w:r>
    </w:p>
    <w:p w:rsidR="0051586A" w:rsidRDefault="0051586A" w:rsidP="0051586A">
      <w:pPr>
        <w:spacing w:after="0"/>
        <w:rPr>
          <w:lang w:val="en-US"/>
        </w:rPr>
      </w:pPr>
    </w:p>
    <w:p w:rsidR="00F51EAD" w:rsidRPr="00F51EAD" w:rsidRDefault="007F2B2E" w:rsidP="0051586A">
      <w:pPr>
        <w:spacing w:after="0"/>
        <w:rPr>
          <w:lang w:val="en-US"/>
        </w:rPr>
      </w:pPr>
      <w:r>
        <w:rPr>
          <w:b/>
          <w:lang w:val="en-US"/>
        </w:rPr>
        <w:t>11.</w:t>
      </w:r>
      <w:r w:rsidR="00F51EAD" w:rsidRPr="00F51EAD">
        <w:rPr>
          <w:lang w:val="en-US"/>
        </w:rPr>
        <w:t xml:space="preserve">  Correlating "academic motivation" and "average grade" yields an r = 0.73, indicating that:</w:t>
      </w:r>
    </w:p>
    <w:p w:rsidR="00F51EAD" w:rsidRPr="00F51EAD" w:rsidRDefault="00F51EAD" w:rsidP="006725A8">
      <w:pPr>
        <w:spacing w:after="0"/>
        <w:ind w:firstLine="195"/>
        <w:rPr>
          <w:lang w:val="en-US"/>
        </w:rPr>
      </w:pPr>
      <w:r w:rsidRPr="00F51EAD">
        <w:rPr>
          <w:lang w:val="en-US"/>
        </w:rPr>
        <w:t xml:space="preserve">    a) Academic motivation and average grade have a strong and direct relationship.</w:t>
      </w:r>
    </w:p>
    <w:p w:rsidR="00F51EAD" w:rsidRPr="00F51EAD" w:rsidRDefault="00F51EAD" w:rsidP="006725A8">
      <w:pPr>
        <w:spacing w:after="0"/>
        <w:ind w:firstLine="195"/>
        <w:rPr>
          <w:lang w:val="en-US"/>
        </w:rPr>
      </w:pPr>
      <w:r w:rsidRPr="00F51EAD">
        <w:rPr>
          <w:lang w:val="en-US"/>
        </w:rPr>
        <w:t xml:space="preserve">    b) Academic motivation and average grade have an inverse relationship.</w:t>
      </w:r>
    </w:p>
    <w:p w:rsidR="00F51EAD" w:rsidRPr="00F51EAD" w:rsidRDefault="00F51EAD" w:rsidP="006725A8">
      <w:pPr>
        <w:spacing w:after="0"/>
        <w:ind w:firstLine="195"/>
        <w:rPr>
          <w:lang w:val="en-US"/>
        </w:rPr>
      </w:pPr>
      <w:r w:rsidRPr="00F51EAD">
        <w:rPr>
          <w:lang w:val="en-US"/>
        </w:rPr>
        <w:t xml:space="preserve">    c) </w:t>
      </w:r>
      <w:r w:rsidR="0051586A">
        <w:rPr>
          <w:lang w:val="en-US"/>
        </w:rPr>
        <w:t>Both variables</w:t>
      </w:r>
      <w:r w:rsidRPr="00F51EAD">
        <w:rPr>
          <w:lang w:val="en-US"/>
        </w:rPr>
        <w:t xml:space="preserve"> are positively related, </w:t>
      </w:r>
      <w:r w:rsidR="0051586A">
        <w:rPr>
          <w:lang w:val="en-US"/>
        </w:rPr>
        <w:t>but the association is weak</w:t>
      </w:r>
    </w:p>
    <w:p w:rsidR="00F51EAD" w:rsidRPr="00F51EAD" w:rsidRDefault="00F51EAD" w:rsidP="006725A8">
      <w:pPr>
        <w:spacing w:after="0"/>
        <w:ind w:firstLine="195"/>
        <w:rPr>
          <w:lang w:val="en-US"/>
        </w:rPr>
      </w:pPr>
    </w:p>
    <w:p w:rsidR="00F51EAD" w:rsidRPr="00F51EAD" w:rsidRDefault="0051586A" w:rsidP="0051586A">
      <w:pPr>
        <w:spacing w:after="0"/>
        <w:rPr>
          <w:lang w:val="en-US"/>
        </w:rPr>
      </w:pPr>
      <w:r w:rsidRPr="00B006C0">
        <w:rPr>
          <w:b/>
          <w:lang w:val="en-US"/>
        </w:rPr>
        <w:t>12.</w:t>
      </w:r>
      <w:r w:rsidR="00F51EAD" w:rsidRPr="00F51EAD">
        <w:rPr>
          <w:lang w:val="en-US"/>
        </w:rPr>
        <w:t xml:space="preserve"> We performed a simple linear regression where "Study Hours" is a predictor of "Hours Watching Tik Tok Videos". At the top of the multiple regression module, we see that </w:t>
      </w:r>
      <w:r>
        <w:rPr>
          <w:lang w:val="en-US"/>
        </w:rPr>
        <w:t xml:space="preserve">the coefficient </w:t>
      </w:r>
      <w:r w:rsidR="00F51EAD" w:rsidRPr="00F51EAD">
        <w:rPr>
          <w:lang w:val="en-US"/>
        </w:rPr>
        <w:t>R is 0.10. We can conclude that:</w:t>
      </w:r>
    </w:p>
    <w:p w:rsidR="00F51EAD" w:rsidRPr="00F51EAD" w:rsidRDefault="00F51EAD" w:rsidP="006725A8">
      <w:pPr>
        <w:spacing w:after="0"/>
        <w:ind w:firstLine="195"/>
        <w:rPr>
          <w:lang w:val="en-US"/>
        </w:rPr>
      </w:pPr>
      <w:r w:rsidRPr="00F51EAD">
        <w:rPr>
          <w:lang w:val="en-US"/>
        </w:rPr>
        <w:t xml:space="preserve">    a) The relationship between both variables is negative (inverse) and very high.</w:t>
      </w:r>
    </w:p>
    <w:p w:rsidR="00F51EAD" w:rsidRPr="00F51EAD" w:rsidRDefault="00F51EAD" w:rsidP="006725A8">
      <w:pPr>
        <w:spacing w:after="0"/>
        <w:ind w:firstLine="195"/>
        <w:rPr>
          <w:lang w:val="en-US"/>
        </w:rPr>
      </w:pPr>
      <w:r w:rsidRPr="00F51EAD">
        <w:rPr>
          <w:lang w:val="en-US"/>
        </w:rPr>
        <w:t xml:space="preserve">    b) The relationship between both variables is positive (direct) but low.</w:t>
      </w:r>
    </w:p>
    <w:p w:rsidR="00F51EAD" w:rsidRDefault="00F51EAD" w:rsidP="006725A8">
      <w:pPr>
        <w:spacing w:after="0"/>
        <w:ind w:firstLine="195"/>
        <w:rPr>
          <w:lang w:val="en-US"/>
        </w:rPr>
      </w:pPr>
      <w:r w:rsidRPr="00F51EAD">
        <w:rPr>
          <w:lang w:val="en-US"/>
        </w:rPr>
        <w:t xml:space="preserve">    c) The relationship between both variables is low, but we cannot determine from this information if the relationship was positive or negative.</w:t>
      </w:r>
    </w:p>
    <w:p w:rsidR="0051586A" w:rsidRDefault="0051586A" w:rsidP="0051586A">
      <w:pPr>
        <w:spacing w:after="0"/>
        <w:rPr>
          <w:lang w:val="en-US"/>
        </w:rPr>
      </w:pPr>
    </w:p>
    <w:p w:rsidR="00F51EAD" w:rsidRDefault="00F51EAD" w:rsidP="0051586A">
      <w:pPr>
        <w:spacing w:after="0"/>
        <w:rPr>
          <w:lang w:val="en-US"/>
        </w:rPr>
      </w:pPr>
      <w:r w:rsidRPr="00F51EAD">
        <w:rPr>
          <w:lang w:val="en-US"/>
        </w:rPr>
        <w:t>CASE 3. A neuropsychology research group is interested in studying whether different lifestyle factors can affect the memory of older people. They conducted a survey study, recording participants' memory performance using a recall test (scores from 0 to 10), as well as their age (in years), depressive symptoms (on a scale from 0 to 12), and involvement in cognitive activities (like doing Sudoku, playing chess, or reading, measured on a scale from 0 to 3). The results of the multiple linear regression model to predict memory performance are as follows:</w:t>
      </w:r>
    </w:p>
    <w:p w:rsidR="0051586A" w:rsidRDefault="0051586A" w:rsidP="0051586A">
      <w:pPr>
        <w:spacing w:after="0"/>
        <w:rPr>
          <w:lang w:val="en-US"/>
        </w:rPr>
      </w:pPr>
    </w:p>
    <w:tbl>
      <w:tblPr>
        <w:tblW w:w="8103" w:type="dxa"/>
        <w:tblCellSpacing w:w="15" w:type="dxa"/>
        <w:tblCellMar>
          <w:top w:w="15" w:type="dxa"/>
          <w:left w:w="15" w:type="dxa"/>
          <w:bottom w:w="15" w:type="dxa"/>
          <w:right w:w="15" w:type="dxa"/>
        </w:tblCellMar>
        <w:tblLook w:val="04A0" w:firstRow="1" w:lastRow="0" w:firstColumn="1" w:lastColumn="0" w:noHBand="0" w:noVBand="1"/>
      </w:tblPr>
      <w:tblGrid>
        <w:gridCol w:w="528"/>
        <w:gridCol w:w="360"/>
        <w:gridCol w:w="625"/>
        <w:gridCol w:w="313"/>
        <w:gridCol w:w="1317"/>
        <w:gridCol w:w="30"/>
        <w:gridCol w:w="982"/>
        <w:gridCol w:w="625"/>
        <w:gridCol w:w="694"/>
        <w:gridCol w:w="2629"/>
      </w:tblGrid>
      <w:tr w:rsidR="0051586A" w:rsidRPr="00392AEA" w:rsidTr="00DD0347">
        <w:trPr>
          <w:gridAfter w:val="5"/>
          <w:cantSplit/>
          <w:trHeight w:val="242"/>
          <w:tblHeader/>
          <w:tblCellSpacing w:w="15" w:type="dxa"/>
        </w:trPr>
        <w:tc>
          <w:tcPr>
            <w:tcW w:w="0" w:type="auto"/>
            <w:gridSpan w:val="5"/>
            <w:tcBorders>
              <w:top w:val="nil"/>
              <w:left w:val="nil"/>
              <w:bottom w:val="single" w:sz="6" w:space="0" w:color="333333"/>
              <w:right w:val="nil"/>
            </w:tcBorders>
            <w:tcMar>
              <w:top w:w="60" w:type="dxa"/>
              <w:left w:w="0" w:type="dxa"/>
              <w:bottom w:w="60" w:type="dxa"/>
              <w:right w:w="120" w:type="dxa"/>
            </w:tcMar>
            <w:vAlign w:val="center"/>
            <w:hideMark/>
          </w:tcPr>
          <w:p w:rsidR="0051586A" w:rsidRPr="00392AEA" w:rsidRDefault="0051586A" w:rsidP="00082494">
            <w:pPr>
              <w:spacing w:after="0"/>
              <w:rPr>
                <w:rFonts w:ascii="Segoe UI" w:eastAsia="Times New Roman" w:hAnsi="Segoe UI" w:cs="Segoe UI"/>
                <w:b/>
                <w:bCs/>
                <w:color w:val="000000" w:themeColor="text1"/>
                <w:sz w:val="20"/>
                <w:szCs w:val="20"/>
                <w:lang w:eastAsia="es-ES"/>
              </w:rPr>
            </w:pPr>
            <w:r>
              <w:rPr>
                <w:rFonts w:ascii="Segoe UI" w:eastAsia="Times New Roman" w:hAnsi="Segoe UI" w:cs="Segoe UI"/>
                <w:color w:val="000000" w:themeColor="text1"/>
                <w:sz w:val="20"/>
                <w:szCs w:val="20"/>
                <w:lang w:eastAsia="es-ES"/>
              </w:rPr>
              <w:lastRenderedPageBreak/>
              <w:t>Model fits</w:t>
            </w:r>
          </w:p>
        </w:tc>
      </w:tr>
      <w:tr w:rsidR="0051586A" w:rsidRPr="00392AEA" w:rsidTr="00DD0347">
        <w:trPr>
          <w:gridAfter w:val="5"/>
          <w:cantSplit/>
          <w:trHeight w:val="242"/>
          <w:tblHeader/>
          <w:tblCellSpacing w:w="15" w:type="dxa"/>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51586A" w:rsidRPr="00392AEA" w:rsidRDefault="00B006C0" w:rsidP="00082494">
            <w:pPr>
              <w:spacing w:after="0"/>
              <w:jc w:val="center"/>
              <w:rPr>
                <w:rFonts w:ascii="Segoe UI" w:eastAsia="Times New Roman" w:hAnsi="Segoe UI" w:cs="Segoe UI"/>
                <w:b/>
                <w:bCs/>
                <w:color w:val="000000" w:themeColor="text1"/>
                <w:sz w:val="20"/>
                <w:szCs w:val="20"/>
                <w:lang w:eastAsia="es-ES"/>
              </w:rPr>
            </w:pPr>
            <w:r>
              <w:rPr>
                <w:rFonts w:ascii="Segoe UI" w:eastAsia="Times New Roman" w:hAnsi="Segoe UI" w:cs="Segoe UI"/>
                <w:b/>
                <w:bCs/>
                <w:color w:val="000000" w:themeColor="text1"/>
                <w:sz w:val="20"/>
                <w:szCs w:val="20"/>
                <w:lang w:eastAsia="es-ES"/>
              </w:rPr>
              <w:t>Model</w:t>
            </w:r>
          </w:p>
        </w:tc>
        <w:tc>
          <w:tcPr>
            <w:tcW w:w="0" w:type="auto"/>
            <w:tcBorders>
              <w:top w:val="nil"/>
              <w:left w:val="nil"/>
              <w:bottom w:val="single" w:sz="6" w:space="0" w:color="333333"/>
              <w:right w:val="nil"/>
            </w:tcBorders>
            <w:tcMar>
              <w:top w:w="60" w:type="dxa"/>
              <w:left w:w="120" w:type="dxa"/>
              <w:bottom w:w="60" w:type="dxa"/>
              <w:right w:w="120" w:type="dxa"/>
            </w:tcMar>
            <w:vAlign w:val="center"/>
            <w:hideMark/>
          </w:tcPr>
          <w:p w:rsidR="0051586A" w:rsidRPr="00392AEA" w:rsidRDefault="0051586A" w:rsidP="00082494">
            <w:pPr>
              <w:spacing w:after="0"/>
              <w:jc w:val="center"/>
              <w:rPr>
                <w:rFonts w:ascii="Segoe UI" w:eastAsia="Times New Roman" w:hAnsi="Segoe UI" w:cs="Segoe UI"/>
                <w:b/>
                <w:bCs/>
                <w:color w:val="000000" w:themeColor="text1"/>
                <w:sz w:val="20"/>
                <w:szCs w:val="20"/>
                <w:lang w:eastAsia="es-ES"/>
              </w:rPr>
            </w:pPr>
            <w:r w:rsidRPr="00392AEA">
              <w:rPr>
                <w:rFonts w:ascii="Segoe UI" w:eastAsia="Times New Roman" w:hAnsi="Segoe UI" w:cs="Segoe UI"/>
                <w:b/>
                <w:bCs/>
                <w:color w:val="000000" w:themeColor="text1"/>
                <w:sz w:val="20"/>
                <w:szCs w:val="20"/>
                <w:lang w:eastAsia="es-ES"/>
              </w:rPr>
              <w:t>R</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51586A" w:rsidRPr="00392AEA" w:rsidRDefault="0051586A" w:rsidP="00082494">
            <w:pPr>
              <w:spacing w:after="0"/>
              <w:jc w:val="center"/>
              <w:rPr>
                <w:rFonts w:ascii="Segoe UI" w:eastAsia="Times New Roman" w:hAnsi="Segoe UI" w:cs="Segoe UI"/>
                <w:b/>
                <w:bCs/>
                <w:color w:val="000000" w:themeColor="text1"/>
                <w:sz w:val="20"/>
                <w:szCs w:val="20"/>
                <w:lang w:eastAsia="es-ES"/>
              </w:rPr>
            </w:pPr>
            <w:r w:rsidRPr="00392AEA">
              <w:rPr>
                <w:rFonts w:ascii="Segoe UI" w:eastAsia="Times New Roman" w:hAnsi="Segoe UI" w:cs="Segoe UI"/>
                <w:b/>
                <w:bCs/>
                <w:color w:val="000000" w:themeColor="text1"/>
                <w:sz w:val="20"/>
                <w:szCs w:val="20"/>
                <w:lang w:eastAsia="es-ES"/>
              </w:rPr>
              <w:t>R²</w:t>
            </w:r>
          </w:p>
        </w:tc>
      </w:tr>
      <w:tr w:rsidR="0051586A" w:rsidRPr="00392AEA" w:rsidTr="00DD0347">
        <w:trPr>
          <w:gridAfter w:val="5"/>
          <w:cantSplit/>
          <w:trHeight w:val="242"/>
          <w:tblCellSpacing w:w="15" w:type="dxa"/>
        </w:trPr>
        <w:tc>
          <w:tcPr>
            <w:tcW w:w="0" w:type="auto"/>
            <w:tcBorders>
              <w:top w:val="nil"/>
              <w:left w:val="nil"/>
              <w:bottom w:val="single" w:sz="12" w:space="0" w:color="333333"/>
              <w:right w:val="nil"/>
            </w:tcBorders>
            <w:tcMar>
              <w:top w:w="120" w:type="dxa"/>
              <w:left w:w="120" w:type="dxa"/>
              <w:bottom w:w="120" w:type="dxa"/>
              <w:right w:w="0" w:type="dxa"/>
            </w:tcMar>
            <w:vAlign w:val="center"/>
            <w:hideMark/>
          </w:tcPr>
          <w:p w:rsidR="0051586A" w:rsidRPr="00392AEA" w:rsidRDefault="0051586A" w:rsidP="00082494">
            <w:pPr>
              <w:spacing w:after="0"/>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1</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rsidR="0051586A" w:rsidRPr="00392AEA" w:rsidRDefault="0051586A" w:rsidP="00082494">
            <w:pPr>
              <w:spacing w:after="0"/>
              <w:rPr>
                <w:rFonts w:ascii="Segoe UI" w:eastAsia="Times New Roman" w:hAnsi="Segoe UI" w:cs="Segoe UI"/>
                <w:color w:val="000000" w:themeColor="text1"/>
                <w:sz w:val="20"/>
                <w:szCs w:val="20"/>
                <w:lang w:eastAsia="es-ES"/>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rsidR="0051586A" w:rsidRPr="00392AEA" w:rsidRDefault="0051586A" w:rsidP="00082494">
            <w:pPr>
              <w:spacing w:after="0"/>
              <w:jc w:val="cente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0.487</w:t>
            </w:r>
          </w:p>
        </w:tc>
        <w:tc>
          <w:tcPr>
            <w:tcW w:w="0" w:type="auto"/>
            <w:gridSpan w:val="2"/>
            <w:tcBorders>
              <w:top w:val="nil"/>
              <w:left w:val="nil"/>
              <w:bottom w:val="single" w:sz="12" w:space="0" w:color="333333"/>
              <w:right w:val="nil"/>
            </w:tcBorders>
            <w:tcMar>
              <w:top w:w="120" w:type="dxa"/>
              <w:left w:w="120" w:type="dxa"/>
              <w:bottom w:w="120" w:type="dxa"/>
              <w:right w:w="0" w:type="dxa"/>
            </w:tcMar>
            <w:vAlign w:val="center"/>
            <w:hideMark/>
          </w:tcPr>
          <w:p w:rsidR="0051586A" w:rsidRPr="00392AEA" w:rsidRDefault="0051586A" w:rsidP="00082494">
            <w:pPr>
              <w:spacing w:after="0"/>
              <w:jc w:val="cente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0.237</w:t>
            </w:r>
          </w:p>
        </w:tc>
      </w:tr>
      <w:tr w:rsidR="0051586A" w:rsidRPr="00392AEA" w:rsidTr="00DD0347">
        <w:trPr>
          <w:gridAfter w:val="5"/>
          <w:cantSplit/>
          <w:trHeight w:val="217"/>
          <w:tblCellSpacing w:w="15" w:type="dxa"/>
        </w:trPr>
        <w:tc>
          <w:tcPr>
            <w:tcW w:w="0" w:type="auto"/>
            <w:gridSpan w:val="5"/>
            <w:tcBorders>
              <w:top w:val="nil"/>
              <w:left w:val="nil"/>
              <w:bottom w:val="nil"/>
              <w:right w:val="nil"/>
            </w:tcBorders>
            <w:tcMar>
              <w:top w:w="90" w:type="dxa"/>
              <w:left w:w="120" w:type="dxa"/>
              <w:bottom w:w="30" w:type="dxa"/>
              <w:right w:w="120" w:type="dxa"/>
            </w:tcMar>
            <w:vAlign w:val="center"/>
            <w:hideMark/>
          </w:tcPr>
          <w:p w:rsidR="0051586A" w:rsidRPr="00392AEA" w:rsidRDefault="0051586A" w:rsidP="00082494">
            <w:pPr>
              <w:spacing w:after="0"/>
              <w:rPr>
                <w:rFonts w:ascii="Times New Roman" w:eastAsia="Times New Roman" w:hAnsi="Times New Roman" w:cs="Times New Roman"/>
                <w:color w:val="000000" w:themeColor="text1"/>
                <w:sz w:val="20"/>
                <w:szCs w:val="20"/>
                <w:lang w:eastAsia="es-ES"/>
              </w:rPr>
            </w:pPr>
          </w:p>
        </w:tc>
      </w:tr>
      <w:tr w:rsidR="0051586A" w:rsidRPr="00392AEA" w:rsidTr="00DD0347">
        <w:trPr>
          <w:cantSplit/>
          <w:trHeight w:val="242"/>
          <w:tblHeader/>
          <w:tblCellSpacing w:w="15" w:type="dxa"/>
        </w:trPr>
        <w:tc>
          <w:tcPr>
            <w:tcW w:w="0" w:type="auto"/>
            <w:gridSpan w:val="10"/>
            <w:tcBorders>
              <w:top w:val="nil"/>
              <w:left w:val="nil"/>
              <w:bottom w:val="single" w:sz="6" w:space="0" w:color="333333"/>
              <w:right w:val="nil"/>
            </w:tcBorders>
            <w:tcMar>
              <w:top w:w="60" w:type="dxa"/>
              <w:left w:w="0" w:type="dxa"/>
              <w:bottom w:w="60" w:type="dxa"/>
              <w:right w:w="120" w:type="dxa"/>
            </w:tcMar>
            <w:vAlign w:val="center"/>
            <w:hideMark/>
          </w:tcPr>
          <w:p w:rsidR="0051586A" w:rsidRPr="00392AEA" w:rsidRDefault="0051586A" w:rsidP="00082494">
            <w:pPr>
              <w:spacing w:after="0"/>
              <w:rPr>
                <w:rFonts w:ascii="Segoe UI" w:eastAsia="Times New Roman" w:hAnsi="Segoe UI" w:cs="Segoe UI"/>
                <w:b/>
                <w:bCs/>
                <w:color w:val="000000" w:themeColor="text1"/>
                <w:sz w:val="20"/>
                <w:szCs w:val="20"/>
                <w:lang w:eastAsia="es-ES"/>
              </w:rPr>
            </w:pPr>
            <w:r>
              <w:rPr>
                <w:rFonts w:ascii="Segoe UI" w:eastAsia="Times New Roman" w:hAnsi="Segoe UI" w:cs="Segoe UI"/>
                <w:color w:val="000000" w:themeColor="text1"/>
                <w:sz w:val="20"/>
                <w:szCs w:val="20"/>
                <w:lang w:eastAsia="es-ES"/>
              </w:rPr>
              <w:t>Coefficients</w:t>
            </w:r>
          </w:p>
        </w:tc>
      </w:tr>
      <w:tr w:rsidR="00B006C0" w:rsidRPr="00392AEA" w:rsidTr="00DD0347">
        <w:trPr>
          <w:cantSplit/>
          <w:trHeight w:val="484"/>
          <w:tblHeader/>
          <w:tblCellSpacing w:w="15" w:type="dxa"/>
        </w:trPr>
        <w:tc>
          <w:tcPr>
            <w:tcW w:w="0" w:type="auto"/>
            <w:gridSpan w:val="4"/>
            <w:tcBorders>
              <w:top w:val="nil"/>
              <w:left w:val="nil"/>
              <w:bottom w:val="single" w:sz="6" w:space="0" w:color="333333"/>
              <w:right w:val="nil"/>
            </w:tcBorders>
            <w:tcMar>
              <w:top w:w="60" w:type="dxa"/>
              <w:left w:w="120" w:type="dxa"/>
              <w:bottom w:w="60" w:type="dxa"/>
              <w:right w:w="120" w:type="dxa"/>
            </w:tcMar>
            <w:vAlign w:val="center"/>
            <w:hideMark/>
          </w:tcPr>
          <w:p w:rsidR="0051586A" w:rsidRPr="00392AEA" w:rsidRDefault="0051586A" w:rsidP="00082494">
            <w:pPr>
              <w:spacing w:after="0"/>
              <w:jc w:val="center"/>
              <w:rPr>
                <w:rFonts w:ascii="Segoe UI" w:eastAsia="Times New Roman" w:hAnsi="Segoe UI" w:cs="Segoe UI"/>
                <w:b/>
                <w:bCs/>
                <w:color w:val="000000" w:themeColor="text1"/>
                <w:sz w:val="20"/>
                <w:szCs w:val="20"/>
                <w:lang w:eastAsia="es-ES"/>
              </w:rPr>
            </w:pPr>
            <w:r w:rsidRPr="00392AEA">
              <w:rPr>
                <w:rFonts w:ascii="Segoe UI" w:eastAsia="Times New Roman" w:hAnsi="Segoe UI" w:cs="Segoe UI"/>
                <w:b/>
                <w:bCs/>
                <w:color w:val="000000" w:themeColor="text1"/>
                <w:sz w:val="20"/>
                <w:szCs w:val="20"/>
                <w:lang w:eastAsia="es-ES"/>
              </w:rPr>
              <w:t>Predictor</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51586A" w:rsidRPr="00392AEA" w:rsidRDefault="0051586A" w:rsidP="00082494">
            <w:pPr>
              <w:spacing w:after="0"/>
              <w:jc w:val="center"/>
              <w:rPr>
                <w:rFonts w:ascii="Segoe UI" w:eastAsia="Times New Roman" w:hAnsi="Segoe UI" w:cs="Segoe UI"/>
                <w:b/>
                <w:bCs/>
                <w:color w:val="000000" w:themeColor="text1"/>
                <w:sz w:val="20"/>
                <w:szCs w:val="20"/>
                <w:lang w:eastAsia="es-ES"/>
              </w:rPr>
            </w:pPr>
            <w:r>
              <w:rPr>
                <w:rFonts w:ascii="Segoe UI" w:eastAsia="Times New Roman" w:hAnsi="Segoe UI" w:cs="Segoe UI"/>
                <w:b/>
                <w:bCs/>
                <w:color w:val="000000" w:themeColor="text1"/>
                <w:sz w:val="20"/>
                <w:szCs w:val="20"/>
                <w:lang w:eastAsia="es-ES"/>
              </w:rPr>
              <w:t>Estimate</w:t>
            </w:r>
            <w:r w:rsidRPr="00392AEA">
              <w:rPr>
                <w:rFonts w:ascii="Segoe UI" w:eastAsia="Times New Roman" w:hAnsi="Segoe UI" w:cs="Segoe UI"/>
                <w:b/>
                <w:bCs/>
                <w:color w:val="000000" w:themeColor="text1"/>
                <w:sz w:val="20"/>
                <w:szCs w:val="20"/>
                <w:lang w:eastAsia="es-ES"/>
              </w:rPr>
              <w:t xml:space="preserve"> (b)</w:t>
            </w:r>
          </w:p>
        </w:tc>
        <w:tc>
          <w:tcPr>
            <w:tcW w:w="0" w:type="auto"/>
            <w:tcBorders>
              <w:top w:val="nil"/>
              <w:left w:val="nil"/>
              <w:bottom w:val="single" w:sz="6" w:space="0" w:color="333333"/>
              <w:right w:val="nil"/>
            </w:tcBorders>
            <w:tcMar>
              <w:top w:w="60" w:type="dxa"/>
              <w:left w:w="120" w:type="dxa"/>
              <w:bottom w:w="60" w:type="dxa"/>
              <w:right w:w="120" w:type="dxa"/>
            </w:tcMar>
            <w:vAlign w:val="center"/>
            <w:hideMark/>
          </w:tcPr>
          <w:p w:rsidR="0051586A" w:rsidRPr="00392AEA" w:rsidRDefault="0051586A" w:rsidP="00082494">
            <w:pPr>
              <w:spacing w:after="0"/>
              <w:jc w:val="center"/>
              <w:rPr>
                <w:rFonts w:ascii="Segoe UI" w:eastAsia="Times New Roman" w:hAnsi="Segoe UI" w:cs="Segoe UI"/>
                <w:b/>
                <w:bCs/>
                <w:color w:val="000000" w:themeColor="text1"/>
                <w:sz w:val="20"/>
                <w:szCs w:val="20"/>
                <w:lang w:eastAsia="es-ES"/>
              </w:rPr>
            </w:pPr>
            <w:r>
              <w:rPr>
                <w:rFonts w:ascii="Segoe UI" w:eastAsia="Times New Roman" w:hAnsi="Segoe UI" w:cs="Segoe UI"/>
                <w:b/>
                <w:bCs/>
                <w:color w:val="000000" w:themeColor="text1"/>
                <w:sz w:val="20"/>
                <w:szCs w:val="20"/>
                <w:lang w:eastAsia="es-ES"/>
              </w:rPr>
              <w:t>St.Error</w:t>
            </w:r>
          </w:p>
        </w:tc>
        <w:tc>
          <w:tcPr>
            <w:tcW w:w="0" w:type="auto"/>
            <w:tcBorders>
              <w:top w:val="nil"/>
              <w:left w:val="nil"/>
              <w:bottom w:val="single" w:sz="6" w:space="0" w:color="333333"/>
              <w:right w:val="nil"/>
            </w:tcBorders>
            <w:tcMar>
              <w:top w:w="60" w:type="dxa"/>
              <w:left w:w="120" w:type="dxa"/>
              <w:bottom w:w="60" w:type="dxa"/>
              <w:right w:w="120" w:type="dxa"/>
            </w:tcMar>
            <w:vAlign w:val="center"/>
            <w:hideMark/>
          </w:tcPr>
          <w:p w:rsidR="0051586A" w:rsidRPr="00392AEA" w:rsidRDefault="0051586A" w:rsidP="00082494">
            <w:pPr>
              <w:spacing w:after="0"/>
              <w:jc w:val="center"/>
              <w:rPr>
                <w:rFonts w:ascii="Segoe UI" w:eastAsia="Times New Roman" w:hAnsi="Segoe UI" w:cs="Segoe UI"/>
                <w:b/>
                <w:bCs/>
                <w:color w:val="000000" w:themeColor="text1"/>
                <w:sz w:val="20"/>
                <w:szCs w:val="20"/>
                <w:lang w:eastAsia="es-ES"/>
              </w:rPr>
            </w:pPr>
            <w:r w:rsidRPr="00392AEA">
              <w:rPr>
                <w:rFonts w:ascii="Segoe UI" w:eastAsia="Times New Roman" w:hAnsi="Segoe UI" w:cs="Segoe UI"/>
                <w:b/>
                <w:bCs/>
                <w:color w:val="000000" w:themeColor="text1"/>
                <w:sz w:val="20"/>
                <w:szCs w:val="20"/>
                <w:lang w:eastAsia="es-ES"/>
              </w:rPr>
              <w:t>t</w:t>
            </w:r>
          </w:p>
        </w:tc>
        <w:tc>
          <w:tcPr>
            <w:tcW w:w="0" w:type="auto"/>
            <w:tcBorders>
              <w:top w:val="nil"/>
              <w:left w:val="nil"/>
              <w:bottom w:val="single" w:sz="6" w:space="0" w:color="333333"/>
              <w:right w:val="nil"/>
            </w:tcBorders>
            <w:tcMar>
              <w:top w:w="60" w:type="dxa"/>
              <w:left w:w="120" w:type="dxa"/>
              <w:bottom w:w="60" w:type="dxa"/>
              <w:right w:w="120" w:type="dxa"/>
            </w:tcMar>
            <w:vAlign w:val="center"/>
            <w:hideMark/>
          </w:tcPr>
          <w:p w:rsidR="0051586A" w:rsidRPr="00392AEA" w:rsidRDefault="0051586A" w:rsidP="00082494">
            <w:pPr>
              <w:spacing w:after="0"/>
              <w:jc w:val="center"/>
              <w:rPr>
                <w:rFonts w:ascii="Segoe UI" w:eastAsia="Times New Roman" w:hAnsi="Segoe UI" w:cs="Segoe UI"/>
                <w:b/>
                <w:bCs/>
                <w:color w:val="000000" w:themeColor="text1"/>
                <w:sz w:val="20"/>
                <w:szCs w:val="20"/>
                <w:lang w:eastAsia="es-ES"/>
              </w:rPr>
            </w:pPr>
            <w:r w:rsidRPr="00392AEA">
              <w:rPr>
                <w:rFonts w:ascii="Segoe UI" w:eastAsia="Times New Roman" w:hAnsi="Segoe UI" w:cs="Segoe UI"/>
                <w:b/>
                <w:bCs/>
                <w:color w:val="000000" w:themeColor="text1"/>
                <w:sz w:val="20"/>
                <w:szCs w:val="20"/>
                <w:lang w:eastAsia="es-ES"/>
              </w:rPr>
              <w:t>p</w:t>
            </w:r>
          </w:p>
        </w:tc>
        <w:tc>
          <w:tcPr>
            <w:tcW w:w="0" w:type="auto"/>
            <w:tcBorders>
              <w:top w:val="nil"/>
              <w:left w:val="nil"/>
              <w:bottom w:val="single" w:sz="6" w:space="0" w:color="333333"/>
              <w:right w:val="nil"/>
            </w:tcBorders>
            <w:tcMar>
              <w:top w:w="60" w:type="dxa"/>
              <w:left w:w="120" w:type="dxa"/>
              <w:bottom w:w="60" w:type="dxa"/>
              <w:right w:w="120" w:type="dxa"/>
            </w:tcMar>
            <w:vAlign w:val="center"/>
            <w:hideMark/>
          </w:tcPr>
          <w:p w:rsidR="0051586A" w:rsidRPr="00392AEA" w:rsidRDefault="0051586A" w:rsidP="00B006C0">
            <w:pPr>
              <w:spacing w:after="0"/>
              <w:jc w:val="center"/>
              <w:rPr>
                <w:rFonts w:ascii="Segoe UI" w:eastAsia="Times New Roman" w:hAnsi="Segoe UI" w:cs="Segoe UI"/>
                <w:b/>
                <w:bCs/>
                <w:color w:val="000000" w:themeColor="text1"/>
                <w:sz w:val="20"/>
                <w:szCs w:val="20"/>
                <w:lang w:eastAsia="es-ES"/>
              </w:rPr>
            </w:pPr>
            <w:r>
              <w:rPr>
                <w:rFonts w:ascii="Segoe UI" w:eastAsia="Times New Roman" w:hAnsi="Segoe UI" w:cs="Segoe UI"/>
                <w:b/>
                <w:bCs/>
                <w:color w:val="000000" w:themeColor="text1"/>
                <w:sz w:val="20"/>
                <w:szCs w:val="20"/>
                <w:lang w:eastAsia="es-ES"/>
              </w:rPr>
              <w:t>Standarized Estimate</w:t>
            </w:r>
            <w:r w:rsidR="00B006C0">
              <w:rPr>
                <w:rFonts w:ascii="Segoe UI" w:eastAsia="Times New Roman" w:hAnsi="Segoe UI" w:cs="Segoe UI"/>
                <w:b/>
                <w:bCs/>
                <w:color w:val="000000" w:themeColor="text1"/>
                <w:sz w:val="20"/>
                <w:szCs w:val="20"/>
                <w:lang w:eastAsia="es-ES"/>
              </w:rPr>
              <w:t xml:space="preserve"> </w:t>
            </w:r>
            <w:r w:rsidRPr="00392AEA">
              <w:rPr>
                <w:rFonts w:ascii="Segoe UI" w:eastAsia="Times New Roman" w:hAnsi="Segoe UI" w:cs="Segoe UI"/>
                <w:b/>
                <w:bCs/>
                <w:color w:val="000000" w:themeColor="text1"/>
                <w:sz w:val="20"/>
                <w:szCs w:val="20"/>
                <w:lang w:eastAsia="es-ES"/>
              </w:rPr>
              <w:t>(Beta)</w:t>
            </w:r>
          </w:p>
        </w:tc>
      </w:tr>
      <w:tr w:rsidR="00B006C0" w:rsidRPr="00392AEA" w:rsidTr="00DD0347">
        <w:trPr>
          <w:cantSplit/>
          <w:trHeight w:val="255"/>
          <w:tblCellSpacing w:w="15" w:type="dxa"/>
        </w:trPr>
        <w:tc>
          <w:tcPr>
            <w:tcW w:w="0" w:type="auto"/>
            <w:gridSpan w:val="4"/>
            <w:tcBorders>
              <w:top w:val="nil"/>
              <w:left w:val="nil"/>
              <w:bottom w:val="nil"/>
              <w:right w:val="nil"/>
            </w:tcBorders>
            <w:tcMar>
              <w:top w:w="120" w:type="dxa"/>
              <w:left w:w="120" w:type="dxa"/>
              <w:bottom w:w="30" w:type="dxa"/>
              <w:right w:w="0" w:type="dxa"/>
            </w:tcMar>
            <w:vAlign w:val="center"/>
            <w:hideMark/>
          </w:tcPr>
          <w:p w:rsidR="0051586A" w:rsidRPr="00392AEA" w:rsidRDefault="0051586A" w:rsidP="00082494">
            <w:pPr>
              <w:spacing w:after="0"/>
              <w:rPr>
                <w:rFonts w:ascii="Segoe UI" w:eastAsia="Times New Roman" w:hAnsi="Segoe UI" w:cs="Segoe UI"/>
                <w:color w:val="000000" w:themeColor="text1"/>
                <w:sz w:val="20"/>
                <w:szCs w:val="20"/>
                <w:lang w:eastAsia="es-ES"/>
              </w:rPr>
            </w:pPr>
            <w:r>
              <w:rPr>
                <w:rFonts w:ascii="Segoe UI" w:eastAsia="Times New Roman" w:hAnsi="Segoe UI" w:cs="Segoe UI"/>
                <w:color w:val="000000" w:themeColor="text1"/>
                <w:sz w:val="20"/>
                <w:szCs w:val="20"/>
                <w:lang w:eastAsia="es-ES"/>
              </w:rPr>
              <w:t>Constant</w:t>
            </w:r>
          </w:p>
        </w:tc>
        <w:tc>
          <w:tcPr>
            <w:tcW w:w="0" w:type="auto"/>
            <w:gridSpan w:val="2"/>
            <w:tcBorders>
              <w:top w:val="nil"/>
              <w:left w:val="nil"/>
              <w:bottom w:val="nil"/>
              <w:right w:val="nil"/>
            </w:tcBorders>
            <w:tcMar>
              <w:top w:w="120" w:type="dxa"/>
              <w:left w:w="120" w:type="dxa"/>
              <w:bottom w:w="30" w:type="dxa"/>
              <w:right w:w="0" w:type="dxa"/>
            </w:tcMar>
            <w:vAlign w:val="center"/>
            <w:hideMark/>
          </w:tcPr>
          <w:p w:rsidR="0051586A" w:rsidRPr="00392AEA" w:rsidRDefault="0051586A" w:rsidP="00082494">
            <w:pPr>
              <w:spacing w:after="0"/>
              <w:jc w:val="cente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9.3842</w:t>
            </w:r>
          </w:p>
        </w:tc>
        <w:tc>
          <w:tcPr>
            <w:tcW w:w="0" w:type="auto"/>
            <w:tcBorders>
              <w:top w:val="nil"/>
              <w:left w:val="nil"/>
              <w:bottom w:val="nil"/>
              <w:right w:val="nil"/>
            </w:tcBorders>
            <w:tcMar>
              <w:top w:w="120" w:type="dxa"/>
              <w:left w:w="120" w:type="dxa"/>
              <w:bottom w:w="30" w:type="dxa"/>
              <w:right w:w="0" w:type="dxa"/>
            </w:tcMar>
            <w:vAlign w:val="center"/>
            <w:hideMark/>
          </w:tcPr>
          <w:p w:rsidR="0051586A" w:rsidRPr="00392AEA" w:rsidRDefault="0051586A" w:rsidP="00082494">
            <w:pPr>
              <w:spacing w:after="0"/>
              <w:jc w:val="cente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0.05686</w:t>
            </w:r>
          </w:p>
        </w:tc>
        <w:tc>
          <w:tcPr>
            <w:tcW w:w="0" w:type="auto"/>
            <w:tcBorders>
              <w:top w:val="nil"/>
              <w:left w:val="nil"/>
              <w:bottom w:val="nil"/>
              <w:right w:val="nil"/>
            </w:tcBorders>
            <w:tcMar>
              <w:top w:w="120" w:type="dxa"/>
              <w:left w:w="120" w:type="dxa"/>
              <w:bottom w:w="30" w:type="dxa"/>
              <w:right w:w="0" w:type="dxa"/>
            </w:tcMar>
            <w:vAlign w:val="center"/>
            <w:hideMark/>
          </w:tcPr>
          <w:p w:rsidR="0051586A" w:rsidRPr="00392AEA" w:rsidRDefault="0051586A" w:rsidP="00082494">
            <w:pPr>
              <w:spacing w:after="0"/>
              <w:jc w:val="cente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165.1</w:t>
            </w:r>
          </w:p>
        </w:tc>
        <w:tc>
          <w:tcPr>
            <w:tcW w:w="0" w:type="auto"/>
            <w:tcBorders>
              <w:top w:val="nil"/>
              <w:left w:val="nil"/>
              <w:bottom w:val="nil"/>
              <w:right w:val="nil"/>
            </w:tcBorders>
            <w:tcMar>
              <w:top w:w="120" w:type="dxa"/>
              <w:left w:w="120" w:type="dxa"/>
              <w:bottom w:w="30" w:type="dxa"/>
              <w:right w:w="0" w:type="dxa"/>
            </w:tcMar>
            <w:vAlign w:val="center"/>
            <w:hideMark/>
          </w:tcPr>
          <w:p w:rsidR="0051586A" w:rsidRPr="00392AEA" w:rsidRDefault="0051586A" w:rsidP="00082494">
            <w:pPr>
              <w:spacing w:after="0"/>
              <w:jc w:val="cente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&lt; .001</w:t>
            </w:r>
          </w:p>
        </w:tc>
        <w:tc>
          <w:tcPr>
            <w:tcW w:w="0" w:type="auto"/>
            <w:tcBorders>
              <w:top w:val="nil"/>
              <w:left w:val="nil"/>
              <w:bottom w:val="nil"/>
              <w:right w:val="nil"/>
            </w:tcBorders>
            <w:tcMar>
              <w:top w:w="120" w:type="dxa"/>
              <w:left w:w="120" w:type="dxa"/>
              <w:bottom w:w="30" w:type="dxa"/>
              <w:right w:w="0" w:type="dxa"/>
            </w:tcMar>
            <w:vAlign w:val="center"/>
            <w:hideMark/>
          </w:tcPr>
          <w:p w:rsidR="0051586A" w:rsidRPr="00392AEA" w:rsidRDefault="0051586A" w:rsidP="00082494">
            <w:pPr>
              <w:spacing w:after="0"/>
              <w:jc w:val="center"/>
              <w:rPr>
                <w:rFonts w:ascii="Segoe UI" w:eastAsia="Times New Roman" w:hAnsi="Segoe UI" w:cs="Segoe UI"/>
                <w:color w:val="000000" w:themeColor="text1"/>
                <w:sz w:val="20"/>
                <w:szCs w:val="20"/>
                <w:lang w:eastAsia="es-ES"/>
              </w:rPr>
            </w:pPr>
          </w:p>
        </w:tc>
      </w:tr>
      <w:tr w:rsidR="00B006C0" w:rsidRPr="00392AEA" w:rsidTr="00DD0347">
        <w:trPr>
          <w:cantSplit/>
          <w:trHeight w:val="255"/>
          <w:tblCellSpacing w:w="15" w:type="dxa"/>
        </w:trPr>
        <w:tc>
          <w:tcPr>
            <w:tcW w:w="0" w:type="auto"/>
            <w:gridSpan w:val="4"/>
            <w:tcBorders>
              <w:top w:val="nil"/>
              <w:left w:val="nil"/>
              <w:bottom w:val="nil"/>
              <w:right w:val="nil"/>
            </w:tcBorders>
            <w:tcMar>
              <w:top w:w="30" w:type="dxa"/>
              <w:left w:w="120" w:type="dxa"/>
              <w:bottom w:w="30" w:type="dxa"/>
              <w:right w:w="0" w:type="dxa"/>
            </w:tcMar>
            <w:vAlign w:val="center"/>
            <w:hideMark/>
          </w:tcPr>
          <w:p w:rsidR="0051586A" w:rsidRPr="00392AEA" w:rsidRDefault="0051586A" w:rsidP="00082494">
            <w:pPr>
              <w:spacing w:after="0"/>
              <w:rPr>
                <w:rFonts w:ascii="Segoe UI" w:eastAsia="Times New Roman" w:hAnsi="Segoe UI" w:cs="Segoe UI"/>
                <w:color w:val="000000" w:themeColor="text1"/>
                <w:sz w:val="20"/>
                <w:szCs w:val="20"/>
                <w:lang w:eastAsia="es-ES"/>
              </w:rPr>
            </w:pPr>
            <w:r>
              <w:rPr>
                <w:rFonts w:ascii="Segoe UI" w:eastAsia="Times New Roman" w:hAnsi="Segoe UI" w:cs="Segoe UI"/>
                <w:color w:val="000000" w:themeColor="text1"/>
                <w:sz w:val="20"/>
                <w:szCs w:val="20"/>
                <w:lang w:eastAsia="es-ES"/>
              </w:rPr>
              <w:t>Age</w:t>
            </w:r>
          </w:p>
        </w:tc>
        <w:tc>
          <w:tcPr>
            <w:tcW w:w="0" w:type="auto"/>
            <w:gridSpan w:val="2"/>
            <w:tcBorders>
              <w:top w:val="nil"/>
              <w:left w:val="nil"/>
              <w:bottom w:val="nil"/>
              <w:right w:val="nil"/>
            </w:tcBorders>
            <w:tcMar>
              <w:top w:w="30" w:type="dxa"/>
              <w:left w:w="120" w:type="dxa"/>
              <w:bottom w:w="30" w:type="dxa"/>
              <w:right w:w="0" w:type="dxa"/>
            </w:tcMar>
            <w:vAlign w:val="center"/>
            <w:hideMark/>
          </w:tcPr>
          <w:p w:rsidR="0051586A" w:rsidRPr="00392AEA" w:rsidRDefault="0051586A" w:rsidP="00082494">
            <w:pPr>
              <w:spacing w:after="0"/>
              <w:jc w:val="cente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-0.0643</w:t>
            </w:r>
          </w:p>
        </w:tc>
        <w:tc>
          <w:tcPr>
            <w:tcW w:w="0" w:type="auto"/>
            <w:tcBorders>
              <w:top w:val="nil"/>
              <w:left w:val="nil"/>
              <w:bottom w:val="nil"/>
              <w:right w:val="nil"/>
            </w:tcBorders>
            <w:tcMar>
              <w:top w:w="30" w:type="dxa"/>
              <w:left w:w="120" w:type="dxa"/>
              <w:bottom w:w="30" w:type="dxa"/>
              <w:right w:w="0" w:type="dxa"/>
            </w:tcMar>
            <w:vAlign w:val="center"/>
            <w:hideMark/>
          </w:tcPr>
          <w:p w:rsidR="0051586A" w:rsidRPr="00392AEA" w:rsidRDefault="0051586A" w:rsidP="00082494">
            <w:pPr>
              <w:spacing w:after="0"/>
              <w:jc w:val="cente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7.92e-4</w:t>
            </w:r>
          </w:p>
        </w:tc>
        <w:tc>
          <w:tcPr>
            <w:tcW w:w="0" w:type="auto"/>
            <w:tcBorders>
              <w:top w:val="nil"/>
              <w:left w:val="nil"/>
              <w:bottom w:val="nil"/>
              <w:right w:val="nil"/>
            </w:tcBorders>
            <w:tcMar>
              <w:top w:w="30" w:type="dxa"/>
              <w:left w:w="120" w:type="dxa"/>
              <w:bottom w:w="30" w:type="dxa"/>
              <w:right w:w="0" w:type="dxa"/>
            </w:tcMar>
            <w:vAlign w:val="center"/>
            <w:hideMark/>
          </w:tcPr>
          <w:p w:rsidR="0051586A" w:rsidRPr="00392AEA" w:rsidRDefault="0051586A" w:rsidP="00082494">
            <w:pPr>
              <w:spacing w:after="0"/>
              <w:jc w:val="cente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-81.2</w:t>
            </w:r>
          </w:p>
        </w:tc>
        <w:tc>
          <w:tcPr>
            <w:tcW w:w="0" w:type="auto"/>
            <w:tcBorders>
              <w:top w:val="nil"/>
              <w:left w:val="nil"/>
              <w:bottom w:val="nil"/>
              <w:right w:val="nil"/>
            </w:tcBorders>
            <w:tcMar>
              <w:top w:w="30" w:type="dxa"/>
              <w:left w:w="120" w:type="dxa"/>
              <w:bottom w:w="30" w:type="dxa"/>
              <w:right w:w="0" w:type="dxa"/>
            </w:tcMar>
            <w:vAlign w:val="center"/>
            <w:hideMark/>
          </w:tcPr>
          <w:p w:rsidR="0051586A" w:rsidRPr="00392AEA" w:rsidRDefault="0051586A" w:rsidP="00082494">
            <w:pPr>
              <w:spacing w:after="0"/>
              <w:jc w:val="cente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&lt; .001</w:t>
            </w:r>
          </w:p>
        </w:tc>
        <w:tc>
          <w:tcPr>
            <w:tcW w:w="0" w:type="auto"/>
            <w:tcBorders>
              <w:top w:val="nil"/>
              <w:left w:val="nil"/>
              <w:bottom w:val="nil"/>
              <w:right w:val="nil"/>
            </w:tcBorders>
            <w:tcMar>
              <w:top w:w="30" w:type="dxa"/>
              <w:left w:w="120" w:type="dxa"/>
              <w:bottom w:w="30" w:type="dxa"/>
              <w:right w:w="0" w:type="dxa"/>
            </w:tcMar>
            <w:vAlign w:val="center"/>
            <w:hideMark/>
          </w:tcPr>
          <w:p w:rsidR="0051586A" w:rsidRPr="00392AEA" w:rsidRDefault="0051586A" w:rsidP="00082494">
            <w:pPr>
              <w:spacing w:after="0"/>
              <w:jc w:val="cente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-0.340</w:t>
            </w:r>
          </w:p>
        </w:tc>
      </w:tr>
      <w:tr w:rsidR="00B006C0" w:rsidRPr="00392AEA" w:rsidTr="00DD0347">
        <w:trPr>
          <w:cantSplit/>
          <w:trHeight w:val="255"/>
          <w:tblCellSpacing w:w="15" w:type="dxa"/>
        </w:trPr>
        <w:tc>
          <w:tcPr>
            <w:tcW w:w="0" w:type="auto"/>
            <w:gridSpan w:val="4"/>
            <w:tcBorders>
              <w:top w:val="nil"/>
              <w:left w:val="nil"/>
              <w:bottom w:val="nil"/>
              <w:right w:val="nil"/>
            </w:tcBorders>
            <w:tcMar>
              <w:top w:w="30" w:type="dxa"/>
              <w:left w:w="120" w:type="dxa"/>
              <w:bottom w:w="30" w:type="dxa"/>
              <w:right w:w="0" w:type="dxa"/>
            </w:tcMar>
            <w:vAlign w:val="center"/>
            <w:hideMark/>
          </w:tcPr>
          <w:p w:rsidR="0051586A" w:rsidRPr="00392AEA" w:rsidRDefault="0051586A" w:rsidP="00082494">
            <w:pPr>
              <w:spacing w:after="0"/>
              <w:rPr>
                <w:rFonts w:ascii="Segoe UI" w:eastAsia="Times New Roman" w:hAnsi="Segoe UI" w:cs="Segoe UI"/>
                <w:color w:val="000000" w:themeColor="text1"/>
                <w:sz w:val="20"/>
                <w:szCs w:val="20"/>
                <w:lang w:eastAsia="es-ES"/>
              </w:rPr>
            </w:pPr>
            <w:r>
              <w:rPr>
                <w:rFonts w:ascii="Segoe UI" w:eastAsia="Times New Roman" w:hAnsi="Segoe UI" w:cs="Segoe UI"/>
                <w:color w:val="000000" w:themeColor="text1"/>
                <w:sz w:val="20"/>
                <w:szCs w:val="20"/>
                <w:lang w:eastAsia="es-ES"/>
              </w:rPr>
              <w:t>Depression</w:t>
            </w:r>
          </w:p>
        </w:tc>
        <w:tc>
          <w:tcPr>
            <w:tcW w:w="0" w:type="auto"/>
            <w:gridSpan w:val="2"/>
            <w:tcBorders>
              <w:top w:val="nil"/>
              <w:left w:val="nil"/>
              <w:bottom w:val="nil"/>
              <w:right w:val="nil"/>
            </w:tcBorders>
            <w:tcMar>
              <w:top w:w="30" w:type="dxa"/>
              <w:left w:w="120" w:type="dxa"/>
              <w:bottom w:w="30" w:type="dxa"/>
              <w:right w:w="0" w:type="dxa"/>
            </w:tcMar>
            <w:vAlign w:val="center"/>
            <w:hideMark/>
          </w:tcPr>
          <w:p w:rsidR="0051586A" w:rsidRPr="00392AEA" w:rsidRDefault="0051586A" w:rsidP="00082494">
            <w:pPr>
              <w:spacing w:after="0"/>
              <w:jc w:val="cente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-0.1083</w:t>
            </w:r>
          </w:p>
        </w:tc>
        <w:tc>
          <w:tcPr>
            <w:tcW w:w="0" w:type="auto"/>
            <w:tcBorders>
              <w:top w:val="nil"/>
              <w:left w:val="nil"/>
              <w:bottom w:val="nil"/>
              <w:right w:val="nil"/>
            </w:tcBorders>
            <w:tcMar>
              <w:top w:w="30" w:type="dxa"/>
              <w:left w:w="120" w:type="dxa"/>
              <w:bottom w:w="30" w:type="dxa"/>
              <w:right w:w="0" w:type="dxa"/>
            </w:tcMar>
            <w:vAlign w:val="center"/>
            <w:hideMark/>
          </w:tcPr>
          <w:p w:rsidR="0051586A" w:rsidRPr="00392AEA" w:rsidRDefault="0051586A" w:rsidP="00082494">
            <w:pPr>
              <w:spacing w:after="0"/>
              <w:jc w:val="cente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0.00330</w:t>
            </w:r>
          </w:p>
        </w:tc>
        <w:tc>
          <w:tcPr>
            <w:tcW w:w="0" w:type="auto"/>
            <w:tcBorders>
              <w:top w:val="nil"/>
              <w:left w:val="nil"/>
              <w:bottom w:val="nil"/>
              <w:right w:val="nil"/>
            </w:tcBorders>
            <w:tcMar>
              <w:top w:w="30" w:type="dxa"/>
              <w:left w:w="120" w:type="dxa"/>
              <w:bottom w:w="30" w:type="dxa"/>
              <w:right w:w="0" w:type="dxa"/>
            </w:tcMar>
            <w:vAlign w:val="center"/>
            <w:hideMark/>
          </w:tcPr>
          <w:p w:rsidR="0051586A" w:rsidRPr="00392AEA" w:rsidRDefault="0051586A" w:rsidP="00082494">
            <w:pPr>
              <w:spacing w:after="0"/>
              <w:jc w:val="cente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-32.9</w:t>
            </w:r>
          </w:p>
        </w:tc>
        <w:tc>
          <w:tcPr>
            <w:tcW w:w="0" w:type="auto"/>
            <w:tcBorders>
              <w:top w:val="nil"/>
              <w:left w:val="nil"/>
              <w:bottom w:val="nil"/>
              <w:right w:val="nil"/>
            </w:tcBorders>
            <w:tcMar>
              <w:top w:w="30" w:type="dxa"/>
              <w:left w:w="120" w:type="dxa"/>
              <w:bottom w:w="30" w:type="dxa"/>
              <w:right w:w="0" w:type="dxa"/>
            </w:tcMar>
            <w:vAlign w:val="center"/>
            <w:hideMark/>
          </w:tcPr>
          <w:p w:rsidR="0051586A" w:rsidRPr="00392AEA" w:rsidRDefault="0051586A" w:rsidP="00082494">
            <w:pPr>
              <w:spacing w:after="0"/>
              <w:jc w:val="cente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&lt; .001</w:t>
            </w:r>
          </w:p>
        </w:tc>
        <w:tc>
          <w:tcPr>
            <w:tcW w:w="0" w:type="auto"/>
            <w:tcBorders>
              <w:top w:val="nil"/>
              <w:left w:val="nil"/>
              <w:bottom w:val="nil"/>
              <w:right w:val="nil"/>
            </w:tcBorders>
            <w:tcMar>
              <w:top w:w="30" w:type="dxa"/>
              <w:left w:w="120" w:type="dxa"/>
              <w:bottom w:w="30" w:type="dxa"/>
              <w:right w:w="0" w:type="dxa"/>
            </w:tcMar>
            <w:vAlign w:val="center"/>
            <w:hideMark/>
          </w:tcPr>
          <w:p w:rsidR="0051586A" w:rsidRPr="00392AEA" w:rsidRDefault="0051586A" w:rsidP="00082494">
            <w:pPr>
              <w:spacing w:after="0"/>
              <w:jc w:val="cente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-0.139</w:t>
            </w:r>
          </w:p>
        </w:tc>
      </w:tr>
      <w:tr w:rsidR="00B006C0" w:rsidRPr="00392AEA" w:rsidTr="00DD0347">
        <w:trPr>
          <w:cantSplit/>
          <w:trHeight w:val="267"/>
          <w:tblCellSpacing w:w="15" w:type="dxa"/>
        </w:trPr>
        <w:tc>
          <w:tcPr>
            <w:tcW w:w="0" w:type="auto"/>
            <w:gridSpan w:val="4"/>
            <w:tcBorders>
              <w:top w:val="nil"/>
              <w:left w:val="nil"/>
              <w:bottom w:val="single" w:sz="12" w:space="0" w:color="333333"/>
              <w:right w:val="nil"/>
            </w:tcBorders>
            <w:tcMar>
              <w:top w:w="30" w:type="dxa"/>
              <w:left w:w="120" w:type="dxa"/>
              <w:bottom w:w="120" w:type="dxa"/>
              <w:right w:w="0" w:type="dxa"/>
            </w:tcMar>
            <w:vAlign w:val="center"/>
            <w:hideMark/>
          </w:tcPr>
          <w:p w:rsidR="0051586A" w:rsidRPr="00392AEA" w:rsidRDefault="0051586A" w:rsidP="00082494">
            <w:pPr>
              <w:spacing w:after="0"/>
              <w:rPr>
                <w:rFonts w:ascii="Segoe UI" w:eastAsia="Times New Roman" w:hAnsi="Segoe UI" w:cs="Segoe UI"/>
                <w:color w:val="000000" w:themeColor="text1"/>
                <w:sz w:val="20"/>
                <w:szCs w:val="20"/>
                <w:lang w:eastAsia="es-ES"/>
              </w:rPr>
            </w:pPr>
            <w:r>
              <w:rPr>
                <w:rFonts w:ascii="Segoe UI" w:eastAsia="Times New Roman" w:hAnsi="Segoe UI" w:cs="Segoe UI"/>
                <w:color w:val="000000" w:themeColor="text1"/>
                <w:sz w:val="20"/>
                <w:szCs w:val="20"/>
                <w:lang w:eastAsia="es-ES"/>
              </w:rPr>
              <w:t>Cognitive Abilities</w:t>
            </w:r>
          </w:p>
        </w:tc>
        <w:tc>
          <w:tcPr>
            <w:tcW w:w="0" w:type="auto"/>
            <w:gridSpan w:val="2"/>
            <w:tcBorders>
              <w:top w:val="nil"/>
              <w:left w:val="nil"/>
              <w:bottom w:val="single" w:sz="12" w:space="0" w:color="333333"/>
              <w:right w:val="nil"/>
            </w:tcBorders>
            <w:tcMar>
              <w:top w:w="30" w:type="dxa"/>
              <w:left w:w="120" w:type="dxa"/>
              <w:bottom w:w="120" w:type="dxa"/>
              <w:right w:w="0" w:type="dxa"/>
            </w:tcMar>
            <w:vAlign w:val="center"/>
            <w:hideMark/>
          </w:tcPr>
          <w:p w:rsidR="0051586A" w:rsidRPr="00392AEA" w:rsidRDefault="0051586A" w:rsidP="00082494">
            <w:pPr>
              <w:spacing w:after="0"/>
              <w:jc w:val="cente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0.4512</w:t>
            </w: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rsidR="0051586A" w:rsidRPr="00392AEA" w:rsidRDefault="0051586A" w:rsidP="00082494">
            <w:pPr>
              <w:spacing w:after="0"/>
              <w:jc w:val="cente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0.00723</w:t>
            </w: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rsidR="0051586A" w:rsidRPr="00392AEA" w:rsidRDefault="0051586A" w:rsidP="00082494">
            <w:pPr>
              <w:spacing w:after="0"/>
              <w:jc w:val="cente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62.4</w:t>
            </w: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rsidR="0051586A" w:rsidRPr="00392AEA" w:rsidRDefault="0051586A" w:rsidP="00082494">
            <w:pPr>
              <w:spacing w:after="0"/>
              <w:jc w:val="cente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&lt; .001</w:t>
            </w: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rsidR="0051586A" w:rsidRPr="00392AEA" w:rsidRDefault="0051586A" w:rsidP="00082494">
            <w:pPr>
              <w:spacing w:after="0"/>
              <w:jc w:val="cente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0.263</w:t>
            </w:r>
          </w:p>
        </w:tc>
      </w:tr>
    </w:tbl>
    <w:p w:rsidR="00B006C0" w:rsidRDefault="00B006C0" w:rsidP="006725A8">
      <w:pPr>
        <w:spacing w:after="0"/>
        <w:ind w:firstLine="195"/>
        <w:rPr>
          <w:lang w:val="en-US"/>
        </w:rPr>
      </w:pPr>
    </w:p>
    <w:p w:rsidR="00F51EAD" w:rsidRPr="00F51EAD" w:rsidRDefault="0051586A" w:rsidP="006725A8">
      <w:pPr>
        <w:spacing w:after="0"/>
        <w:ind w:firstLine="195"/>
        <w:rPr>
          <w:lang w:val="en-US"/>
        </w:rPr>
      </w:pPr>
      <w:r w:rsidRPr="00B006C0">
        <w:rPr>
          <w:b/>
          <w:lang w:val="en-US"/>
        </w:rPr>
        <w:t>13</w:t>
      </w:r>
      <w:r w:rsidR="00B006C0" w:rsidRPr="00B006C0">
        <w:rPr>
          <w:b/>
          <w:lang w:val="en-US"/>
        </w:rPr>
        <w:t>.</w:t>
      </w:r>
      <w:r w:rsidR="00F51EAD" w:rsidRPr="00F51EAD">
        <w:rPr>
          <w:lang w:val="en-US"/>
        </w:rPr>
        <w:t xml:space="preserve">   (CASE 3). What percentage of the variance of the dependent variable does the equation with the three predictors explain?</w:t>
      </w:r>
    </w:p>
    <w:p w:rsidR="00F51EAD" w:rsidRPr="00F51EAD" w:rsidRDefault="00F51EAD" w:rsidP="006725A8">
      <w:pPr>
        <w:spacing w:after="0"/>
        <w:ind w:firstLine="195"/>
        <w:rPr>
          <w:lang w:val="en-US"/>
        </w:rPr>
      </w:pPr>
      <w:r w:rsidRPr="00F51EAD">
        <w:rPr>
          <w:lang w:val="en-US"/>
        </w:rPr>
        <w:t xml:space="preserve">    a) 23.7% b) 8.7% c) 9.4%</w:t>
      </w:r>
    </w:p>
    <w:p w:rsidR="00F51EAD" w:rsidRPr="00F51EAD" w:rsidRDefault="00F51EAD" w:rsidP="006725A8">
      <w:pPr>
        <w:spacing w:after="0"/>
        <w:ind w:firstLine="195"/>
        <w:rPr>
          <w:lang w:val="en-US"/>
        </w:rPr>
      </w:pPr>
    </w:p>
    <w:p w:rsidR="00F51EAD" w:rsidRPr="00F51EAD" w:rsidRDefault="0051586A" w:rsidP="006725A8">
      <w:pPr>
        <w:spacing w:after="0"/>
        <w:ind w:firstLine="195"/>
        <w:rPr>
          <w:lang w:val="en-US"/>
        </w:rPr>
      </w:pPr>
      <w:r w:rsidRPr="00B006C0">
        <w:rPr>
          <w:b/>
          <w:lang w:val="en-US"/>
        </w:rPr>
        <w:t>14</w:t>
      </w:r>
      <w:r w:rsidR="00B006C0">
        <w:rPr>
          <w:b/>
          <w:lang w:val="en-US"/>
        </w:rPr>
        <w:t>.</w:t>
      </w:r>
      <w:r w:rsidR="00F51EAD" w:rsidRPr="00B006C0">
        <w:rPr>
          <w:b/>
          <w:lang w:val="en-US"/>
        </w:rPr>
        <w:t xml:space="preserve">   </w:t>
      </w:r>
      <w:r w:rsidR="00F51EAD" w:rsidRPr="00F51EAD">
        <w:rPr>
          <w:lang w:val="en-US"/>
        </w:rPr>
        <w:t xml:space="preserve"> (CASE 3). What is the most important predictor in the model?</w:t>
      </w:r>
    </w:p>
    <w:p w:rsidR="00F51EAD" w:rsidRPr="00F51EAD" w:rsidRDefault="00F51EAD" w:rsidP="006725A8">
      <w:pPr>
        <w:spacing w:after="0"/>
        <w:ind w:firstLine="195"/>
        <w:rPr>
          <w:lang w:val="en-US"/>
        </w:rPr>
      </w:pPr>
      <w:r w:rsidRPr="00F51EAD">
        <w:rPr>
          <w:lang w:val="en-US"/>
        </w:rPr>
        <w:t xml:space="preserve">    a) Age, indicating that older age leads to higher memory performance.</w:t>
      </w:r>
    </w:p>
    <w:p w:rsidR="00F51EAD" w:rsidRPr="00F51EAD" w:rsidRDefault="00F51EAD" w:rsidP="006725A8">
      <w:pPr>
        <w:spacing w:after="0"/>
        <w:ind w:firstLine="195"/>
        <w:rPr>
          <w:lang w:val="en-US"/>
        </w:rPr>
      </w:pPr>
      <w:r w:rsidRPr="00F51EAD">
        <w:rPr>
          <w:lang w:val="en-US"/>
        </w:rPr>
        <w:t xml:space="preserve">    b) Cognitive activities, indicating that greater participation in cognitive activities leads to higher memory performance.</w:t>
      </w:r>
    </w:p>
    <w:p w:rsidR="00F51EAD" w:rsidRPr="00F51EAD" w:rsidRDefault="00F51EAD" w:rsidP="006725A8">
      <w:pPr>
        <w:spacing w:after="0"/>
        <w:ind w:firstLine="195"/>
        <w:rPr>
          <w:lang w:val="en-US"/>
        </w:rPr>
      </w:pPr>
      <w:r w:rsidRPr="00F51EAD">
        <w:rPr>
          <w:lang w:val="en-US"/>
        </w:rPr>
        <w:t xml:space="preserve">    c) Age, indicating that older age leads to lower memory performance.</w:t>
      </w:r>
    </w:p>
    <w:p w:rsidR="00F51EAD" w:rsidRPr="00F51EAD" w:rsidRDefault="00F51EAD" w:rsidP="006725A8">
      <w:pPr>
        <w:spacing w:after="0"/>
        <w:ind w:firstLine="195"/>
        <w:rPr>
          <w:lang w:val="en-US"/>
        </w:rPr>
      </w:pPr>
    </w:p>
    <w:p w:rsidR="00F51EAD" w:rsidRPr="00F51EAD" w:rsidRDefault="0051586A" w:rsidP="006725A8">
      <w:pPr>
        <w:spacing w:after="0"/>
        <w:ind w:firstLine="195"/>
        <w:rPr>
          <w:lang w:val="en-US"/>
        </w:rPr>
      </w:pPr>
      <w:r w:rsidRPr="00B006C0">
        <w:rPr>
          <w:b/>
          <w:lang w:val="en-US"/>
        </w:rPr>
        <w:t>15</w:t>
      </w:r>
      <w:r w:rsidR="00B006C0">
        <w:rPr>
          <w:b/>
          <w:lang w:val="en-US"/>
        </w:rPr>
        <w:t>.</w:t>
      </w:r>
      <w:r w:rsidR="00F51EAD" w:rsidRPr="00B006C0">
        <w:rPr>
          <w:b/>
          <w:lang w:val="en-US"/>
        </w:rPr>
        <w:t xml:space="preserve">  </w:t>
      </w:r>
      <w:r w:rsidR="00F51EAD" w:rsidRPr="00F51EAD">
        <w:rPr>
          <w:lang w:val="en-US"/>
        </w:rPr>
        <w:t xml:space="preserve">  (CASE 3). When a person's age increases by one year, keeping other predictors constant, how much does the direct memory performance score change?</w:t>
      </w:r>
    </w:p>
    <w:p w:rsidR="00F51EAD" w:rsidRPr="00F51EAD" w:rsidRDefault="00F51EAD" w:rsidP="006725A8">
      <w:pPr>
        <w:spacing w:after="0"/>
        <w:ind w:firstLine="195"/>
        <w:rPr>
          <w:lang w:val="en-US"/>
        </w:rPr>
      </w:pPr>
      <w:r w:rsidRPr="00F51EAD">
        <w:rPr>
          <w:lang w:val="en-US"/>
        </w:rPr>
        <w:t xml:space="preserve">    a) The score increases by 0.0643 points.</w:t>
      </w:r>
    </w:p>
    <w:p w:rsidR="00F51EAD" w:rsidRPr="00F51EAD" w:rsidRDefault="00F51EAD" w:rsidP="006725A8">
      <w:pPr>
        <w:spacing w:after="0"/>
        <w:ind w:firstLine="195"/>
        <w:rPr>
          <w:lang w:val="en-US"/>
        </w:rPr>
      </w:pPr>
      <w:r w:rsidRPr="00F51EAD">
        <w:rPr>
          <w:lang w:val="en-US"/>
        </w:rPr>
        <w:t xml:space="preserve">    b) The score decreases by 0.340 points.</w:t>
      </w:r>
    </w:p>
    <w:p w:rsidR="00F51EAD" w:rsidRPr="00F51EAD" w:rsidRDefault="00F51EAD" w:rsidP="006725A8">
      <w:pPr>
        <w:spacing w:after="0"/>
        <w:ind w:firstLine="195"/>
        <w:rPr>
          <w:lang w:val="en-US"/>
        </w:rPr>
      </w:pPr>
      <w:r w:rsidRPr="00F51EAD">
        <w:rPr>
          <w:lang w:val="en-US"/>
        </w:rPr>
        <w:t xml:space="preserve">    c) The score decreases by 0.0643 points.</w:t>
      </w:r>
    </w:p>
    <w:p w:rsidR="00F51EAD" w:rsidRPr="00F51EAD" w:rsidRDefault="00F51EAD" w:rsidP="006725A8">
      <w:pPr>
        <w:spacing w:after="0"/>
        <w:ind w:firstLine="195"/>
        <w:rPr>
          <w:lang w:val="en-US"/>
        </w:rPr>
      </w:pPr>
    </w:p>
    <w:p w:rsidR="00F51EAD" w:rsidRPr="00F51EAD" w:rsidRDefault="0051586A" w:rsidP="006725A8">
      <w:pPr>
        <w:spacing w:after="0"/>
        <w:ind w:firstLine="195"/>
        <w:rPr>
          <w:lang w:val="en-US"/>
        </w:rPr>
      </w:pPr>
      <w:r w:rsidRPr="00B006C0">
        <w:rPr>
          <w:b/>
          <w:lang w:val="en-US"/>
        </w:rPr>
        <w:t>16.</w:t>
      </w:r>
      <w:r w:rsidR="00F51EAD" w:rsidRPr="00F51EAD">
        <w:rPr>
          <w:lang w:val="en-US"/>
        </w:rPr>
        <w:t xml:space="preserve">    What is the probability of guessing at least one question correctly in an exam of 10 independent questions, each with 3 options, when answering completely at random?</w:t>
      </w:r>
    </w:p>
    <w:p w:rsidR="00F51EAD" w:rsidRPr="00F51EAD" w:rsidRDefault="00F51EAD" w:rsidP="006725A8">
      <w:pPr>
        <w:spacing w:after="0"/>
        <w:ind w:firstLine="195"/>
        <w:rPr>
          <w:lang w:val="en-US"/>
        </w:rPr>
      </w:pPr>
      <w:r w:rsidRPr="00F51EAD">
        <w:rPr>
          <w:lang w:val="en-US"/>
        </w:rPr>
        <w:t xml:space="preserve">    a) 1-(2/3)^10</w:t>
      </w:r>
    </w:p>
    <w:p w:rsidR="00F51EAD" w:rsidRPr="00F51EAD" w:rsidRDefault="00F51EAD" w:rsidP="006725A8">
      <w:pPr>
        <w:spacing w:after="0"/>
        <w:ind w:firstLine="195"/>
        <w:rPr>
          <w:lang w:val="en-US"/>
        </w:rPr>
      </w:pPr>
      <w:r w:rsidRPr="00F51EAD">
        <w:rPr>
          <w:lang w:val="en-US"/>
        </w:rPr>
        <w:t xml:space="preserve">    b) 1-(1/3)^10</w:t>
      </w:r>
    </w:p>
    <w:p w:rsidR="00F51EAD" w:rsidRPr="00F51EAD" w:rsidRDefault="00F51EAD" w:rsidP="006725A8">
      <w:pPr>
        <w:spacing w:after="0"/>
        <w:ind w:firstLine="195"/>
        <w:rPr>
          <w:lang w:val="en-US"/>
        </w:rPr>
      </w:pPr>
      <w:r w:rsidRPr="00F51EAD">
        <w:rPr>
          <w:lang w:val="en-US"/>
        </w:rPr>
        <w:t xml:space="preserve">    c) (2/3)^10-(1/3)^10</w:t>
      </w:r>
    </w:p>
    <w:p w:rsidR="00F51EAD" w:rsidRPr="00F51EAD" w:rsidRDefault="00F51EAD" w:rsidP="006725A8">
      <w:pPr>
        <w:spacing w:after="0"/>
        <w:ind w:firstLine="195"/>
        <w:rPr>
          <w:lang w:val="en-US"/>
        </w:rPr>
      </w:pPr>
    </w:p>
    <w:p w:rsidR="00F51EAD" w:rsidRPr="00F51EAD" w:rsidRDefault="0051586A" w:rsidP="006725A8">
      <w:pPr>
        <w:spacing w:after="0"/>
        <w:ind w:firstLine="195"/>
        <w:rPr>
          <w:lang w:val="en-US"/>
        </w:rPr>
      </w:pPr>
      <w:r w:rsidRPr="00B006C0">
        <w:rPr>
          <w:b/>
          <w:lang w:val="en-US"/>
        </w:rPr>
        <w:t>17.</w:t>
      </w:r>
      <w:r w:rsidR="00F51EAD" w:rsidRPr="00F51EAD">
        <w:rPr>
          <w:lang w:val="en-US"/>
        </w:rPr>
        <w:t xml:space="preserve">    We have the random variable </w:t>
      </w:r>
      <w:r w:rsidR="00B5240D">
        <w:rPr>
          <w:lang w:val="en-US"/>
        </w:rPr>
        <w:t>X (</w:t>
      </w:r>
      <w:r w:rsidR="00F51EAD" w:rsidRPr="00F51EAD">
        <w:rPr>
          <w:lang w:val="en-US"/>
        </w:rPr>
        <w:t xml:space="preserve">"Number of </w:t>
      </w:r>
      <w:r w:rsidR="007F2B2E">
        <w:rPr>
          <w:lang w:val="en-US"/>
        </w:rPr>
        <w:t>tails</w:t>
      </w:r>
      <w:r w:rsidR="00F51EAD" w:rsidRPr="00F51EAD">
        <w:rPr>
          <w:lang w:val="en-US"/>
        </w:rPr>
        <w:t xml:space="preserve"> in 10</w:t>
      </w:r>
      <w:r w:rsidR="007F2B2E">
        <w:rPr>
          <w:lang w:val="en-US"/>
        </w:rPr>
        <w:t xml:space="preserve"> </w:t>
      </w:r>
      <w:r w:rsidR="00B5240D">
        <w:rPr>
          <w:lang w:val="en-US"/>
        </w:rPr>
        <w:t>coin tosses</w:t>
      </w:r>
      <w:r w:rsidR="007F2B2E">
        <w:rPr>
          <w:lang w:val="en-US"/>
        </w:rPr>
        <w:t>"</w:t>
      </w:r>
      <w:r w:rsidR="00B5240D">
        <w:rPr>
          <w:lang w:val="en-US"/>
        </w:rPr>
        <w:t>).</w:t>
      </w:r>
      <w:r w:rsidR="007F2B2E">
        <w:rPr>
          <w:lang w:val="en-US"/>
        </w:rPr>
        <w:t xml:space="preserve"> We are told that </w:t>
      </w:r>
      <w:r w:rsidR="00F51EAD" w:rsidRPr="00F51EAD">
        <w:rPr>
          <w:lang w:val="en-US"/>
        </w:rPr>
        <w:t xml:space="preserve">there </w:t>
      </w:r>
      <w:r w:rsidR="007F2B2E">
        <w:rPr>
          <w:lang w:val="en-US"/>
        </w:rPr>
        <w:t>was</w:t>
      </w:r>
      <w:r w:rsidR="00F51EAD" w:rsidRPr="00F51EAD">
        <w:rPr>
          <w:lang w:val="en-US"/>
        </w:rPr>
        <w:t xml:space="preserve"> a value f(x)=1.1</w:t>
      </w:r>
      <w:r w:rsidR="007F2B2E">
        <w:rPr>
          <w:lang w:val="en-US"/>
        </w:rPr>
        <w:t xml:space="preserve"> for this random variable</w:t>
      </w:r>
      <w:r w:rsidR="00B5240D">
        <w:rPr>
          <w:lang w:val="en-US"/>
        </w:rPr>
        <w:t xml:space="preserve"> X</w:t>
      </w:r>
      <w:r w:rsidR="00F51EAD" w:rsidRPr="00F51EAD">
        <w:rPr>
          <w:lang w:val="en-US"/>
        </w:rPr>
        <w:t>. Is this possible?</w:t>
      </w:r>
    </w:p>
    <w:p w:rsidR="00F51EAD" w:rsidRPr="00F51EAD" w:rsidRDefault="00F51EAD" w:rsidP="006725A8">
      <w:pPr>
        <w:spacing w:after="0"/>
        <w:ind w:firstLine="195"/>
        <w:rPr>
          <w:lang w:val="en-US"/>
        </w:rPr>
      </w:pPr>
      <w:r w:rsidRPr="00F51EAD">
        <w:rPr>
          <w:lang w:val="en-US"/>
        </w:rPr>
        <w:t xml:space="preserve">    a) No, it's impossible.</w:t>
      </w:r>
    </w:p>
    <w:p w:rsidR="00F51EAD" w:rsidRPr="00F51EAD" w:rsidRDefault="00F51EAD" w:rsidP="006725A8">
      <w:pPr>
        <w:spacing w:after="0"/>
        <w:ind w:firstLine="195"/>
        <w:rPr>
          <w:lang w:val="en-US"/>
        </w:rPr>
      </w:pPr>
      <w:r w:rsidRPr="00F51EAD">
        <w:rPr>
          <w:lang w:val="en-US"/>
        </w:rPr>
        <w:t xml:space="preserve">    </w:t>
      </w:r>
      <w:r w:rsidR="00120C6F">
        <w:rPr>
          <w:lang w:val="en-US"/>
        </w:rPr>
        <w:t>b) It is</w:t>
      </w:r>
      <w:r w:rsidRPr="00F51EAD">
        <w:rPr>
          <w:lang w:val="en-US"/>
        </w:rPr>
        <w:t xml:space="preserve"> possible as long as the total area is 1.</w:t>
      </w:r>
    </w:p>
    <w:p w:rsidR="00F51EAD" w:rsidRPr="00F51EAD" w:rsidRDefault="00F51EAD" w:rsidP="006725A8">
      <w:pPr>
        <w:spacing w:after="0"/>
        <w:ind w:firstLine="195"/>
        <w:rPr>
          <w:lang w:val="en-US"/>
        </w:rPr>
      </w:pPr>
      <w:r w:rsidRPr="00F51EAD">
        <w:rPr>
          <w:lang w:val="en-US"/>
        </w:rPr>
        <w:t xml:space="preserve">    </w:t>
      </w:r>
      <w:r w:rsidR="00120C6F">
        <w:rPr>
          <w:lang w:val="en-US"/>
        </w:rPr>
        <w:t>c) It is</w:t>
      </w:r>
      <w:r w:rsidRPr="00F51EAD">
        <w:rPr>
          <w:lang w:val="en-US"/>
        </w:rPr>
        <w:t xml:space="preserve"> possible as long as there are no negative probabilities.</w:t>
      </w:r>
    </w:p>
    <w:p w:rsidR="00F51EAD" w:rsidRDefault="00F51EAD" w:rsidP="006725A8">
      <w:pPr>
        <w:spacing w:after="0"/>
        <w:ind w:firstLine="195"/>
        <w:rPr>
          <w:lang w:val="en-US"/>
        </w:rPr>
      </w:pPr>
    </w:p>
    <w:p w:rsidR="008153B8" w:rsidRPr="00F51EAD" w:rsidRDefault="008153B8" w:rsidP="006725A8">
      <w:pPr>
        <w:spacing w:after="0"/>
        <w:ind w:firstLine="195"/>
        <w:rPr>
          <w:lang w:val="en-US"/>
        </w:rPr>
      </w:pPr>
    </w:p>
    <w:p w:rsidR="00F51EAD" w:rsidRPr="00F51EAD" w:rsidRDefault="0051586A" w:rsidP="006725A8">
      <w:pPr>
        <w:spacing w:after="0"/>
        <w:ind w:firstLine="195"/>
        <w:rPr>
          <w:lang w:val="en-US"/>
        </w:rPr>
      </w:pPr>
      <w:r w:rsidRPr="00B006C0">
        <w:rPr>
          <w:b/>
          <w:lang w:val="en-US"/>
        </w:rPr>
        <w:t>18.</w:t>
      </w:r>
      <w:r w:rsidR="00F51EAD" w:rsidRPr="00F51EAD">
        <w:rPr>
          <w:lang w:val="en-US"/>
        </w:rPr>
        <w:t xml:space="preserve">    Which type of distribution presents the strongest positive skewness?</w:t>
      </w:r>
    </w:p>
    <w:p w:rsidR="00F51EAD" w:rsidRPr="00F51EAD" w:rsidRDefault="00F51EAD" w:rsidP="006725A8">
      <w:pPr>
        <w:spacing w:after="0"/>
        <w:ind w:firstLine="195"/>
        <w:rPr>
          <w:lang w:val="en-US"/>
        </w:rPr>
      </w:pPr>
      <w:r w:rsidRPr="00F51EAD">
        <w:rPr>
          <w:lang w:val="en-US"/>
        </w:rPr>
        <w:lastRenderedPageBreak/>
        <w:t xml:space="preserve">    a) Chi-square distribution with 30 degrees of freedom.</w:t>
      </w:r>
    </w:p>
    <w:p w:rsidR="00F51EAD" w:rsidRPr="00F51EAD" w:rsidRDefault="00F51EAD" w:rsidP="006725A8">
      <w:pPr>
        <w:spacing w:after="0"/>
        <w:ind w:firstLine="195"/>
        <w:rPr>
          <w:lang w:val="en-US"/>
        </w:rPr>
      </w:pPr>
      <w:r w:rsidRPr="00F51EAD">
        <w:rPr>
          <w:lang w:val="en-US"/>
        </w:rPr>
        <w:t xml:space="preserve">    b) Chi-square distribution with 10 degrees of freedom.</w:t>
      </w:r>
    </w:p>
    <w:p w:rsidR="00F51EAD" w:rsidRPr="00F51EAD" w:rsidRDefault="00F51EAD" w:rsidP="006725A8">
      <w:pPr>
        <w:spacing w:after="0"/>
        <w:ind w:firstLine="195"/>
        <w:rPr>
          <w:lang w:val="en-US"/>
        </w:rPr>
      </w:pPr>
      <w:r w:rsidRPr="00F51EAD">
        <w:rPr>
          <w:lang w:val="en-US"/>
        </w:rPr>
        <w:t xml:space="preserve">    c) The same because the skewness of the chi-square distribution does not vary with </w:t>
      </w:r>
      <w:r w:rsidR="008153B8">
        <w:rPr>
          <w:lang w:val="en-US"/>
        </w:rPr>
        <w:t xml:space="preserve">the </w:t>
      </w:r>
      <w:r w:rsidRPr="00F51EAD">
        <w:rPr>
          <w:lang w:val="en-US"/>
        </w:rPr>
        <w:t>degrees of freedom.</w:t>
      </w:r>
    </w:p>
    <w:p w:rsidR="00F51EAD" w:rsidRPr="00F51EAD" w:rsidRDefault="00F51EAD" w:rsidP="006725A8">
      <w:pPr>
        <w:spacing w:after="0"/>
        <w:ind w:firstLine="195"/>
        <w:rPr>
          <w:lang w:val="en-US"/>
        </w:rPr>
      </w:pPr>
    </w:p>
    <w:p w:rsidR="00F51EAD" w:rsidRPr="00F51EAD" w:rsidRDefault="0051586A" w:rsidP="006725A8">
      <w:pPr>
        <w:spacing w:after="0"/>
        <w:ind w:firstLine="195"/>
        <w:rPr>
          <w:lang w:val="en-US"/>
        </w:rPr>
      </w:pPr>
      <w:r w:rsidRPr="00B006C0">
        <w:rPr>
          <w:b/>
          <w:lang w:val="en-US"/>
        </w:rPr>
        <w:t>19</w:t>
      </w:r>
      <w:r w:rsidR="00B006C0">
        <w:rPr>
          <w:b/>
          <w:lang w:val="en-US"/>
        </w:rPr>
        <w:t>.</w:t>
      </w:r>
      <w:r w:rsidR="00F51EAD" w:rsidRPr="00B006C0">
        <w:rPr>
          <w:b/>
          <w:lang w:val="en-US"/>
        </w:rPr>
        <w:t xml:space="preserve">   </w:t>
      </w:r>
      <w:r w:rsidR="00F51EAD" w:rsidRPr="00F51EAD">
        <w:rPr>
          <w:lang w:val="en-US"/>
        </w:rPr>
        <w:t xml:space="preserve"> A subject's z-score in intelligence is -2.35. How would we interpret this?</w:t>
      </w:r>
    </w:p>
    <w:p w:rsidR="00F51EAD" w:rsidRPr="00F51EAD" w:rsidRDefault="00F51EAD" w:rsidP="006725A8">
      <w:pPr>
        <w:spacing w:after="0"/>
        <w:ind w:firstLine="195"/>
        <w:rPr>
          <w:lang w:val="en-US"/>
        </w:rPr>
      </w:pPr>
      <w:r w:rsidRPr="00F51EAD">
        <w:rPr>
          <w:lang w:val="en-US"/>
        </w:rPr>
        <w:t xml:space="preserve">    a) The subject is well below the average of their sample.</w:t>
      </w:r>
    </w:p>
    <w:p w:rsidR="00F51EAD" w:rsidRPr="00F51EAD" w:rsidRDefault="00F51EAD" w:rsidP="006725A8">
      <w:pPr>
        <w:spacing w:after="0"/>
        <w:ind w:firstLine="195"/>
        <w:rPr>
          <w:lang w:val="en-US"/>
        </w:rPr>
      </w:pPr>
      <w:r w:rsidRPr="00F51EAD">
        <w:rPr>
          <w:lang w:val="en-US"/>
        </w:rPr>
        <w:t xml:space="preserve">    b) The subject is slightly below the average of their sample.</w:t>
      </w:r>
    </w:p>
    <w:p w:rsidR="00F51EAD" w:rsidRPr="00F51EAD" w:rsidRDefault="00F51EAD" w:rsidP="006725A8">
      <w:pPr>
        <w:spacing w:after="0"/>
        <w:ind w:firstLine="195"/>
        <w:rPr>
          <w:lang w:val="en-US"/>
        </w:rPr>
      </w:pPr>
      <w:r w:rsidRPr="00F51EAD">
        <w:rPr>
          <w:lang w:val="en-US"/>
        </w:rPr>
        <w:t xml:space="preserve">    c) There has been an error because a z-score cannot be negative.</w:t>
      </w:r>
    </w:p>
    <w:p w:rsidR="00F51EAD" w:rsidRPr="00F51EAD" w:rsidRDefault="00F51EAD" w:rsidP="006725A8">
      <w:pPr>
        <w:spacing w:after="0"/>
        <w:ind w:firstLine="195"/>
        <w:rPr>
          <w:lang w:val="en-US"/>
        </w:rPr>
      </w:pPr>
    </w:p>
    <w:p w:rsidR="00F51EAD" w:rsidRPr="00F51EAD" w:rsidRDefault="0051586A" w:rsidP="006725A8">
      <w:pPr>
        <w:spacing w:after="0"/>
        <w:ind w:firstLine="195"/>
        <w:rPr>
          <w:lang w:val="en-US"/>
        </w:rPr>
      </w:pPr>
      <w:r w:rsidRPr="00B006C0">
        <w:rPr>
          <w:b/>
          <w:lang w:val="en-US"/>
        </w:rPr>
        <w:t>20.</w:t>
      </w:r>
      <w:r w:rsidR="00F51EAD" w:rsidRPr="00F51EAD">
        <w:rPr>
          <w:lang w:val="en-US"/>
        </w:rPr>
        <w:t xml:space="preserve">    What does it mean for a continuous distribution to have a uniform (rectangular) distribution, as in the case of f(x)=0.2 between 0&lt;X&lt;5?</w:t>
      </w:r>
    </w:p>
    <w:p w:rsidR="00F51EAD" w:rsidRPr="00F51EAD" w:rsidRDefault="00F51EAD" w:rsidP="006725A8">
      <w:pPr>
        <w:spacing w:after="0"/>
        <w:ind w:firstLine="195"/>
        <w:rPr>
          <w:lang w:val="en-US"/>
        </w:rPr>
      </w:pPr>
      <w:r w:rsidRPr="00F51EAD">
        <w:rPr>
          <w:lang w:val="en-US"/>
        </w:rPr>
        <w:t xml:space="preserve">    a) All values of X between 0 and 5 have the same probability density.</w:t>
      </w:r>
    </w:p>
    <w:p w:rsidR="00F51EAD" w:rsidRPr="00F51EAD" w:rsidRDefault="00F51EAD" w:rsidP="006725A8">
      <w:pPr>
        <w:spacing w:after="0"/>
        <w:ind w:firstLine="195"/>
        <w:rPr>
          <w:lang w:val="en-US"/>
        </w:rPr>
      </w:pPr>
      <w:r w:rsidRPr="00F51EAD">
        <w:rPr>
          <w:lang w:val="en-US"/>
        </w:rPr>
        <w:t xml:space="preserve">    b) As the values of X approach 5, they become progressively more probable.</w:t>
      </w:r>
    </w:p>
    <w:p w:rsidR="00F51EAD" w:rsidRPr="00F51EAD" w:rsidRDefault="00F51EAD" w:rsidP="006725A8">
      <w:pPr>
        <w:spacing w:after="0"/>
        <w:ind w:firstLine="195"/>
        <w:rPr>
          <w:lang w:val="en-US"/>
        </w:rPr>
      </w:pPr>
      <w:r w:rsidRPr="00F51EAD">
        <w:rPr>
          <w:lang w:val="en-US"/>
        </w:rPr>
        <w:t xml:space="preserve">    c) The distribution would approach a normal distribution as X increases.</w:t>
      </w:r>
    </w:p>
    <w:p w:rsidR="00F51EAD" w:rsidRDefault="00F51EAD" w:rsidP="006725A8">
      <w:pPr>
        <w:spacing w:after="0"/>
        <w:ind w:firstLine="195"/>
        <w:rPr>
          <w:lang w:val="en-US"/>
        </w:rPr>
      </w:pPr>
    </w:p>
    <w:p w:rsidR="00F51EAD" w:rsidRDefault="00F51EAD" w:rsidP="006725A8">
      <w:pPr>
        <w:spacing w:after="0"/>
        <w:ind w:firstLine="195"/>
        <w:rPr>
          <w:lang w:val="en-US"/>
        </w:rPr>
      </w:pPr>
    </w:p>
    <w:p w:rsidR="00F51EAD" w:rsidRPr="00F51EAD" w:rsidRDefault="00F51EAD" w:rsidP="006725A8">
      <w:pPr>
        <w:spacing w:after="0"/>
        <w:ind w:firstLine="195"/>
        <w:rPr>
          <w:lang w:val="en-US"/>
        </w:rPr>
      </w:pPr>
    </w:p>
    <w:sectPr w:rsidR="00F51EAD" w:rsidRPr="00F51EA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896" w:rsidRDefault="00DD0896" w:rsidP="00A007C6">
      <w:pPr>
        <w:spacing w:after="0" w:line="240" w:lineRule="auto"/>
      </w:pPr>
      <w:r>
        <w:separator/>
      </w:r>
    </w:p>
  </w:endnote>
  <w:endnote w:type="continuationSeparator" w:id="0">
    <w:p w:rsidR="00DD0896" w:rsidRDefault="00DD0896" w:rsidP="00A00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896" w:rsidRDefault="00DD0896" w:rsidP="00A007C6">
      <w:pPr>
        <w:spacing w:after="0" w:line="240" w:lineRule="auto"/>
      </w:pPr>
      <w:r>
        <w:separator/>
      </w:r>
    </w:p>
  </w:footnote>
  <w:footnote w:type="continuationSeparator" w:id="0">
    <w:p w:rsidR="00DD0896" w:rsidRDefault="00DD0896" w:rsidP="00A00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459309"/>
      <w:docPartObj>
        <w:docPartGallery w:val="Page Numbers (Top of Page)"/>
        <w:docPartUnique/>
      </w:docPartObj>
    </w:sdtPr>
    <w:sdtEndPr/>
    <w:sdtContent>
      <w:p w:rsidR="00A007C6" w:rsidRDefault="00A007C6">
        <w:pPr>
          <w:pStyle w:val="Encabezado"/>
          <w:jc w:val="right"/>
        </w:pPr>
        <w:r>
          <w:fldChar w:fldCharType="begin"/>
        </w:r>
        <w:r>
          <w:instrText>PAGE   \* MERGEFORMAT</w:instrText>
        </w:r>
        <w:r>
          <w:fldChar w:fldCharType="separate"/>
        </w:r>
        <w:r w:rsidR="00B442DB">
          <w:rPr>
            <w:noProof/>
          </w:rPr>
          <w:t>1</w:t>
        </w:r>
        <w:r>
          <w:fldChar w:fldCharType="end"/>
        </w:r>
      </w:p>
    </w:sdtContent>
  </w:sdt>
  <w:p w:rsidR="00A007C6" w:rsidRDefault="00A007C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AD"/>
    <w:rsid w:val="00082494"/>
    <w:rsid w:val="00120C6F"/>
    <w:rsid w:val="00232748"/>
    <w:rsid w:val="004B63FC"/>
    <w:rsid w:val="0051586A"/>
    <w:rsid w:val="006725A8"/>
    <w:rsid w:val="007F2B2E"/>
    <w:rsid w:val="008153B8"/>
    <w:rsid w:val="00A007C6"/>
    <w:rsid w:val="00B006C0"/>
    <w:rsid w:val="00B442DB"/>
    <w:rsid w:val="00B5240D"/>
    <w:rsid w:val="00BC3761"/>
    <w:rsid w:val="00DD0896"/>
    <w:rsid w:val="00F51EAD"/>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8F577"/>
  <w15:chartTrackingRefBased/>
  <w15:docId w15:val="{69A62184-BB42-4C28-8E85-24CCFECC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F51EAD"/>
    <w:pPr>
      <w:widowControl w:val="0"/>
      <w:autoSpaceDE w:val="0"/>
      <w:autoSpaceDN w:val="0"/>
      <w:spacing w:after="0" w:line="240" w:lineRule="auto"/>
    </w:pPr>
    <w:rPr>
      <w:rFonts w:ascii="Calibri" w:eastAsia="Calibri" w:hAnsi="Calibri" w:cs="Calibri"/>
      <w:sz w:val="24"/>
      <w:szCs w:val="24"/>
      <w:lang w:val="en-US" w:eastAsia="en-US"/>
    </w:rPr>
  </w:style>
  <w:style w:type="character" w:customStyle="1" w:styleId="TextoindependienteCar">
    <w:name w:val="Texto independiente Car"/>
    <w:basedOn w:val="Fuentedeprrafopredeter"/>
    <w:link w:val="Textoindependiente"/>
    <w:uiPriority w:val="1"/>
    <w:rsid w:val="00F51EAD"/>
    <w:rPr>
      <w:rFonts w:ascii="Calibri" w:eastAsia="Calibri" w:hAnsi="Calibri" w:cs="Calibri"/>
      <w:sz w:val="24"/>
      <w:szCs w:val="24"/>
      <w:lang w:val="en-US" w:eastAsia="en-US"/>
    </w:rPr>
  </w:style>
  <w:style w:type="paragraph" w:styleId="Ttulo">
    <w:name w:val="Title"/>
    <w:basedOn w:val="Normal"/>
    <w:link w:val="TtuloCar"/>
    <w:uiPriority w:val="10"/>
    <w:qFormat/>
    <w:rsid w:val="00F51EAD"/>
    <w:pPr>
      <w:widowControl w:val="0"/>
      <w:autoSpaceDE w:val="0"/>
      <w:autoSpaceDN w:val="0"/>
      <w:spacing w:before="1" w:after="0" w:line="240" w:lineRule="auto"/>
      <w:ind w:left="576"/>
    </w:pPr>
    <w:rPr>
      <w:rFonts w:ascii="Arial" w:eastAsia="Arial" w:hAnsi="Arial" w:cs="Arial"/>
      <w:b/>
      <w:bCs/>
      <w:sz w:val="24"/>
      <w:szCs w:val="24"/>
      <w:lang w:val="en-US" w:eastAsia="en-US"/>
    </w:rPr>
  </w:style>
  <w:style w:type="character" w:customStyle="1" w:styleId="TtuloCar">
    <w:name w:val="Título Car"/>
    <w:basedOn w:val="Fuentedeprrafopredeter"/>
    <w:link w:val="Ttulo"/>
    <w:uiPriority w:val="10"/>
    <w:rsid w:val="00F51EAD"/>
    <w:rPr>
      <w:rFonts w:ascii="Arial" w:eastAsia="Arial" w:hAnsi="Arial" w:cs="Arial"/>
      <w:b/>
      <w:bCs/>
      <w:sz w:val="24"/>
      <w:szCs w:val="24"/>
      <w:lang w:val="en-US" w:eastAsia="en-US"/>
    </w:rPr>
  </w:style>
  <w:style w:type="paragraph" w:styleId="Encabezado">
    <w:name w:val="header"/>
    <w:basedOn w:val="Normal"/>
    <w:link w:val="EncabezadoCar"/>
    <w:uiPriority w:val="99"/>
    <w:unhideWhenUsed/>
    <w:rsid w:val="00A007C6"/>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07C6"/>
  </w:style>
  <w:style w:type="paragraph" w:styleId="Piedepgina">
    <w:name w:val="footer"/>
    <w:basedOn w:val="Normal"/>
    <w:link w:val="PiedepginaCar"/>
    <w:uiPriority w:val="99"/>
    <w:unhideWhenUsed/>
    <w:rsid w:val="00A007C6"/>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0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24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1332</Words>
  <Characters>7330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p</dc:creator>
  <cp:keywords/>
  <dc:description/>
  <cp:lastModifiedBy>m p</cp:lastModifiedBy>
  <cp:revision>2</cp:revision>
  <dcterms:created xsi:type="dcterms:W3CDTF">2024-08-03T18:39:00Z</dcterms:created>
  <dcterms:modified xsi:type="dcterms:W3CDTF">2024-08-03T18:39:00Z</dcterms:modified>
</cp:coreProperties>
</file>