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97" w:rsidRPr="00CA525E" w:rsidRDefault="00357C27">
      <w:pPr>
        <w:pStyle w:val="Textoindependiente"/>
        <w:spacing w:before="34" w:line="259" w:lineRule="auto"/>
        <w:rPr>
          <w:lang w:val="ca-ES"/>
        </w:rPr>
      </w:pPr>
      <w:r w:rsidRPr="00CA525E">
        <w:rPr>
          <w:lang w:val="ca-ES"/>
        </w:rPr>
        <w:t>1.-</w:t>
      </w:r>
      <w:r w:rsidRPr="00CA525E">
        <w:rPr>
          <w:spacing w:val="-6"/>
          <w:lang w:val="ca-ES"/>
        </w:rPr>
        <w:t xml:space="preserve"> </w:t>
      </w:r>
      <w:r w:rsidRPr="00CA525E">
        <w:rPr>
          <w:lang w:val="ca-ES"/>
        </w:rPr>
        <w:t>El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conveni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col·lectiu</w:t>
      </w:r>
      <w:r w:rsidRPr="00CA525E">
        <w:rPr>
          <w:spacing w:val="-6"/>
          <w:lang w:val="ca-ES"/>
        </w:rPr>
        <w:t xml:space="preserve"> </w:t>
      </w:r>
      <w:r w:rsidRPr="00CA525E">
        <w:rPr>
          <w:lang w:val="ca-ES"/>
        </w:rPr>
        <w:t>del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personal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laboral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de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les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Universitats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Públiques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Valencianes</w:t>
      </w:r>
      <w:r w:rsidRPr="00CA525E">
        <w:rPr>
          <w:spacing w:val="-4"/>
          <w:lang w:val="ca-ES"/>
        </w:rPr>
        <w:t xml:space="preserve"> </w:t>
      </w:r>
      <w:r w:rsidRPr="00CA525E">
        <w:rPr>
          <w:lang w:val="ca-ES"/>
        </w:rPr>
        <w:t>que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s’està negociant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actualment,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recollirà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explícitament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les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retribucions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de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la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totalitat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del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personal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 xml:space="preserve">laboral i en particular les del personal associat. En eixe </w:t>
      </w:r>
      <w:r w:rsidR="0038723C">
        <w:rPr>
          <w:lang w:val="ca-ES"/>
        </w:rPr>
        <w:t>contex</w:t>
      </w:r>
      <w:r w:rsidRPr="00CA525E">
        <w:rPr>
          <w:lang w:val="ca-ES"/>
        </w:rPr>
        <w:t>t</w:t>
      </w:r>
      <w:r w:rsidR="0038723C">
        <w:rPr>
          <w:lang w:val="ca-ES"/>
        </w:rPr>
        <w:t>,</w:t>
      </w:r>
      <w:r w:rsidRPr="00CA525E">
        <w:rPr>
          <w:lang w:val="ca-ES"/>
        </w:rPr>
        <w:t xml:space="preserve"> </w:t>
      </w:r>
      <w:r w:rsidR="0038723C">
        <w:rPr>
          <w:lang w:val="ca-ES"/>
        </w:rPr>
        <w:t xml:space="preserve">la Universitat de València donarà suport a una retribució </w:t>
      </w:r>
      <w:r w:rsidRPr="00CA525E">
        <w:rPr>
          <w:lang w:val="ca-ES"/>
        </w:rPr>
        <w:t>del</w:t>
      </w:r>
      <w:r w:rsidRPr="00CA525E">
        <w:rPr>
          <w:spacing w:val="-12"/>
          <w:lang w:val="ca-ES"/>
        </w:rPr>
        <w:t xml:space="preserve"> </w:t>
      </w:r>
      <w:r w:rsidRPr="00CA525E">
        <w:rPr>
          <w:lang w:val="ca-ES"/>
        </w:rPr>
        <w:t>PDI</w:t>
      </w:r>
      <w:r w:rsidRPr="00CA525E">
        <w:rPr>
          <w:spacing w:val="-9"/>
          <w:lang w:val="ca-ES"/>
        </w:rPr>
        <w:t xml:space="preserve"> </w:t>
      </w:r>
      <w:r w:rsidRPr="00CA525E">
        <w:rPr>
          <w:lang w:val="ca-ES"/>
        </w:rPr>
        <w:t>associat</w:t>
      </w:r>
      <w:r w:rsidRPr="00CA525E">
        <w:rPr>
          <w:spacing w:val="-6"/>
          <w:lang w:val="ca-ES"/>
        </w:rPr>
        <w:t xml:space="preserve"> </w:t>
      </w:r>
      <w:r w:rsidR="0038723C">
        <w:rPr>
          <w:lang w:val="ca-ES"/>
        </w:rPr>
        <w:t>equivalent a la del professorat Titular d’Escola Universitària a temps parcial</w:t>
      </w:r>
      <w:r w:rsidRPr="00CA525E">
        <w:rPr>
          <w:lang w:val="ca-ES"/>
        </w:rPr>
        <w:t>.</w:t>
      </w:r>
    </w:p>
    <w:p w:rsidR="001D5B97" w:rsidRPr="00CA525E" w:rsidRDefault="0038723C">
      <w:pPr>
        <w:pStyle w:val="Textoindependiente"/>
        <w:spacing w:before="160" w:line="259" w:lineRule="auto"/>
        <w:ind w:left="100"/>
        <w:rPr>
          <w:lang w:val="ca-ES"/>
        </w:rPr>
      </w:pPr>
      <w:r>
        <w:rPr>
          <w:lang w:val="ca-ES"/>
        </w:rPr>
        <w:t>2.</w:t>
      </w:r>
      <w:r w:rsidR="005F1307">
        <w:rPr>
          <w:lang w:val="ca-ES"/>
        </w:rPr>
        <w:t>-</w:t>
      </w:r>
      <w:r>
        <w:rPr>
          <w:lang w:val="ca-ES"/>
        </w:rPr>
        <w:t xml:space="preserve"> </w:t>
      </w:r>
      <w:r w:rsidR="00357C27" w:rsidRPr="00CA525E">
        <w:rPr>
          <w:lang w:val="ca-ES"/>
        </w:rPr>
        <w:t xml:space="preserve">La Universitat de de València és la segona </w:t>
      </w:r>
      <w:r>
        <w:rPr>
          <w:lang w:val="ca-ES"/>
        </w:rPr>
        <w:t xml:space="preserve">entre les universitats públiques valencianes </w:t>
      </w:r>
      <w:r w:rsidR="00357C27" w:rsidRPr="00CA525E">
        <w:rPr>
          <w:lang w:val="ca-ES"/>
        </w:rPr>
        <w:t>en el graó de les retribucions</w:t>
      </w:r>
      <w:r>
        <w:rPr>
          <w:lang w:val="ca-ES"/>
        </w:rPr>
        <w:t>,</w:t>
      </w:r>
      <w:r w:rsidR="00357C27" w:rsidRPr="00CA525E">
        <w:rPr>
          <w:lang w:val="ca-ES"/>
        </w:rPr>
        <w:t xml:space="preserve"> amb una diferència respecte de la Universitat que té les retribucions més altes per un import de 1.844,74 euros e</w:t>
      </w:r>
      <w:r>
        <w:rPr>
          <w:lang w:val="ca-ES"/>
        </w:rPr>
        <w:t xml:space="preserve">n la figura de major dedicació, al temps que </w:t>
      </w:r>
      <w:r w:rsidR="00357C27" w:rsidRPr="00CA525E">
        <w:rPr>
          <w:lang w:val="ca-ES"/>
        </w:rPr>
        <w:t>només</w:t>
      </w:r>
      <w:r w:rsidR="00357C27" w:rsidRPr="00CA525E">
        <w:rPr>
          <w:spacing w:val="-16"/>
          <w:lang w:val="ca-ES"/>
        </w:rPr>
        <w:t xml:space="preserve"> </w:t>
      </w:r>
      <w:r>
        <w:rPr>
          <w:lang w:val="ca-ES"/>
        </w:rPr>
        <w:t xml:space="preserve">dues </w:t>
      </w:r>
      <w:r w:rsidR="00357C27" w:rsidRPr="00CA525E">
        <w:rPr>
          <w:lang w:val="ca-ES"/>
        </w:rPr>
        <w:t>de</w:t>
      </w:r>
      <w:r w:rsidR="00357C27" w:rsidRPr="00CA525E">
        <w:rPr>
          <w:spacing w:val="-14"/>
          <w:lang w:val="ca-ES"/>
        </w:rPr>
        <w:t xml:space="preserve"> </w:t>
      </w:r>
      <w:r w:rsidR="00357C27" w:rsidRPr="00CA525E">
        <w:rPr>
          <w:lang w:val="ca-ES"/>
        </w:rPr>
        <w:t>les</w:t>
      </w:r>
      <w:r w:rsidR="00357C27" w:rsidRPr="00CA525E">
        <w:rPr>
          <w:spacing w:val="-15"/>
          <w:lang w:val="ca-ES"/>
        </w:rPr>
        <w:t xml:space="preserve"> </w:t>
      </w:r>
      <w:r>
        <w:rPr>
          <w:lang w:val="ca-ES"/>
        </w:rPr>
        <w:t>cinc</w:t>
      </w:r>
      <w:r w:rsidR="00357C27" w:rsidRPr="00CA525E">
        <w:rPr>
          <w:spacing w:val="-14"/>
          <w:lang w:val="ca-ES"/>
        </w:rPr>
        <w:t xml:space="preserve"> </w:t>
      </w:r>
      <w:r>
        <w:rPr>
          <w:lang w:val="ca-ES"/>
        </w:rPr>
        <w:t>u</w:t>
      </w:r>
      <w:r w:rsidR="00357C27" w:rsidRPr="00CA525E">
        <w:rPr>
          <w:lang w:val="ca-ES"/>
        </w:rPr>
        <w:t>niversitats</w:t>
      </w:r>
      <w:r w:rsidR="00357C27" w:rsidRPr="00CA525E">
        <w:rPr>
          <w:spacing w:val="-15"/>
          <w:lang w:val="ca-ES"/>
        </w:rPr>
        <w:t xml:space="preserve"> </w:t>
      </w:r>
      <w:r>
        <w:rPr>
          <w:lang w:val="ca-ES"/>
        </w:rPr>
        <w:t>p</w:t>
      </w:r>
      <w:r w:rsidR="00357C27" w:rsidRPr="00CA525E">
        <w:rPr>
          <w:lang w:val="ca-ES"/>
        </w:rPr>
        <w:t>úbliques</w:t>
      </w:r>
      <w:r w:rsidR="00357C27" w:rsidRPr="00CA525E">
        <w:rPr>
          <w:spacing w:val="-16"/>
          <w:lang w:val="ca-ES"/>
        </w:rPr>
        <w:t xml:space="preserve"> </w:t>
      </w:r>
      <w:r>
        <w:rPr>
          <w:lang w:val="ca-ES"/>
        </w:rPr>
        <w:t>v</w:t>
      </w:r>
      <w:r w:rsidR="00357C27" w:rsidRPr="00CA525E">
        <w:rPr>
          <w:lang w:val="ca-ES"/>
        </w:rPr>
        <w:t>alencianes</w:t>
      </w:r>
      <w:r w:rsidR="00357C27" w:rsidRPr="00CA525E">
        <w:rPr>
          <w:spacing w:val="-14"/>
          <w:lang w:val="ca-ES"/>
        </w:rPr>
        <w:t xml:space="preserve"> </w:t>
      </w:r>
      <w:r w:rsidR="00357C27" w:rsidRPr="00CA525E">
        <w:rPr>
          <w:lang w:val="ca-ES"/>
        </w:rPr>
        <w:t>paguem</w:t>
      </w:r>
      <w:r w:rsidR="00357C27" w:rsidRPr="00CA525E">
        <w:rPr>
          <w:spacing w:val="-14"/>
          <w:lang w:val="ca-ES"/>
        </w:rPr>
        <w:t xml:space="preserve"> </w:t>
      </w:r>
      <w:r w:rsidR="00357C27" w:rsidRPr="00CA525E">
        <w:rPr>
          <w:lang w:val="ca-ES"/>
        </w:rPr>
        <w:t>actualment</w:t>
      </w:r>
      <w:r w:rsidR="00357C27" w:rsidRPr="0038723C">
        <w:rPr>
          <w:lang w:val="ca-ES"/>
        </w:rPr>
        <w:t xml:space="preserve"> </w:t>
      </w:r>
      <w:r w:rsidRPr="0038723C">
        <w:rPr>
          <w:lang w:val="ca-ES"/>
        </w:rPr>
        <w:t>el compleme</w:t>
      </w:r>
      <w:r>
        <w:rPr>
          <w:lang w:val="ca-ES"/>
        </w:rPr>
        <w:t>n</w:t>
      </w:r>
      <w:r w:rsidRPr="0038723C">
        <w:rPr>
          <w:lang w:val="ca-ES"/>
        </w:rPr>
        <w:t xml:space="preserve">t d’antiguitat </w:t>
      </w:r>
      <w:r w:rsidR="00357C27" w:rsidRPr="00CA525E">
        <w:rPr>
          <w:lang w:val="ca-ES"/>
        </w:rPr>
        <w:t>(262,36 euros per</w:t>
      </w:r>
      <w:r w:rsidR="00357C27" w:rsidRPr="0038723C">
        <w:rPr>
          <w:lang w:val="ca-ES"/>
        </w:rPr>
        <w:t xml:space="preserve"> </w:t>
      </w:r>
      <w:r w:rsidR="00357C27" w:rsidRPr="00CA525E">
        <w:rPr>
          <w:lang w:val="ca-ES"/>
        </w:rPr>
        <w:t>trienni).</w:t>
      </w:r>
    </w:p>
    <w:p w:rsidR="001D5B97" w:rsidRPr="00CA525E" w:rsidRDefault="00357C27">
      <w:pPr>
        <w:pStyle w:val="Textoindependiente"/>
        <w:spacing w:line="259" w:lineRule="auto"/>
        <w:ind w:right="116" w:hanging="1"/>
        <w:rPr>
          <w:lang w:val="ca-ES"/>
        </w:rPr>
      </w:pPr>
      <w:r w:rsidRPr="00CA525E">
        <w:rPr>
          <w:lang w:val="ca-ES"/>
        </w:rPr>
        <w:t>La revisió de les retribucions de les categories afectades pel conveni col·lectiu, tindrà un comportament desigual per col·lectius de personal i per Universitats, i hauria de ser finançada per la Generalitat Valenciana, com ha estat així els darrers exercicis en aspectes similars relacionats amb col·lectius universitaris; en eixos termes s’ha plantejat al sí de la Mesa Negociadora,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per</w:t>
      </w:r>
      <w:r w:rsidRPr="00CA525E">
        <w:rPr>
          <w:spacing w:val="-9"/>
          <w:lang w:val="ca-ES"/>
        </w:rPr>
        <w:t xml:space="preserve"> </w:t>
      </w:r>
      <w:r w:rsidRPr="00CA525E">
        <w:rPr>
          <w:lang w:val="ca-ES"/>
        </w:rPr>
        <w:t>part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de</w:t>
      </w:r>
      <w:r w:rsidRPr="00CA525E">
        <w:rPr>
          <w:spacing w:val="-10"/>
          <w:lang w:val="ca-ES"/>
        </w:rPr>
        <w:t xml:space="preserve"> </w:t>
      </w:r>
      <w:r w:rsidRPr="00CA525E">
        <w:rPr>
          <w:lang w:val="ca-ES"/>
        </w:rPr>
        <w:t>les</w:t>
      </w:r>
      <w:r w:rsidRPr="00CA525E">
        <w:rPr>
          <w:spacing w:val="-9"/>
          <w:lang w:val="ca-ES"/>
        </w:rPr>
        <w:t xml:space="preserve"> </w:t>
      </w:r>
      <w:r w:rsidRPr="00CA525E">
        <w:rPr>
          <w:lang w:val="ca-ES"/>
        </w:rPr>
        <w:t>Universitats</w:t>
      </w:r>
      <w:r w:rsidRPr="00CA525E">
        <w:rPr>
          <w:spacing w:val="-9"/>
          <w:lang w:val="ca-ES"/>
        </w:rPr>
        <w:t xml:space="preserve"> </w:t>
      </w:r>
      <w:r w:rsidRPr="00CA525E">
        <w:rPr>
          <w:lang w:val="ca-ES"/>
        </w:rPr>
        <w:t>que</w:t>
      </w:r>
      <w:r w:rsidRPr="00CA525E">
        <w:rPr>
          <w:spacing w:val="-10"/>
          <w:lang w:val="ca-ES"/>
        </w:rPr>
        <w:t xml:space="preserve"> </w:t>
      </w:r>
      <w:r w:rsidRPr="00CA525E">
        <w:rPr>
          <w:lang w:val="ca-ES"/>
        </w:rPr>
        <w:t>composem</w:t>
      </w:r>
      <w:r w:rsidRPr="00CA525E">
        <w:rPr>
          <w:spacing w:val="-10"/>
          <w:lang w:val="ca-ES"/>
        </w:rPr>
        <w:t xml:space="preserve"> </w:t>
      </w:r>
      <w:r w:rsidRPr="00CA525E">
        <w:rPr>
          <w:lang w:val="ca-ES"/>
        </w:rPr>
        <w:t>el</w:t>
      </w:r>
      <w:r w:rsidRPr="00CA525E">
        <w:rPr>
          <w:spacing w:val="-9"/>
          <w:lang w:val="ca-ES"/>
        </w:rPr>
        <w:t xml:space="preserve"> </w:t>
      </w:r>
      <w:r w:rsidRPr="00CA525E">
        <w:rPr>
          <w:lang w:val="ca-ES"/>
        </w:rPr>
        <w:t>Sistema</w:t>
      </w:r>
      <w:r w:rsidRPr="00CA525E">
        <w:rPr>
          <w:spacing w:val="-11"/>
          <w:lang w:val="ca-ES"/>
        </w:rPr>
        <w:t xml:space="preserve"> </w:t>
      </w:r>
      <w:r w:rsidRPr="00CA525E">
        <w:rPr>
          <w:lang w:val="ca-ES"/>
        </w:rPr>
        <w:t>Universitari</w:t>
      </w:r>
      <w:r w:rsidRPr="00CA525E">
        <w:rPr>
          <w:spacing w:val="-11"/>
          <w:lang w:val="ca-ES"/>
        </w:rPr>
        <w:t xml:space="preserve"> </w:t>
      </w:r>
      <w:r w:rsidRPr="00CA525E">
        <w:rPr>
          <w:lang w:val="ca-ES"/>
        </w:rPr>
        <w:t>Públic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Valencià.</w:t>
      </w:r>
    </w:p>
    <w:p w:rsidR="001D5B97" w:rsidRPr="00CA525E" w:rsidRDefault="0038723C">
      <w:pPr>
        <w:pStyle w:val="Textoindependiente"/>
        <w:spacing w:before="160" w:line="259" w:lineRule="auto"/>
        <w:ind w:right="116"/>
        <w:rPr>
          <w:lang w:val="ca-ES"/>
        </w:rPr>
      </w:pPr>
      <w:r>
        <w:rPr>
          <w:lang w:val="ca-ES"/>
        </w:rPr>
        <w:t>3.</w:t>
      </w:r>
      <w:r w:rsidR="005F1307">
        <w:rPr>
          <w:lang w:val="ca-ES"/>
        </w:rPr>
        <w:t>-</w:t>
      </w:r>
      <w:r>
        <w:rPr>
          <w:lang w:val="ca-ES"/>
        </w:rPr>
        <w:t xml:space="preserve"> </w:t>
      </w:r>
      <w:r w:rsidR="00357C27" w:rsidRPr="00CA525E">
        <w:rPr>
          <w:lang w:val="ca-ES"/>
        </w:rPr>
        <w:t>No</w:t>
      </w:r>
      <w:r w:rsidR="00357C27" w:rsidRPr="00CA525E">
        <w:rPr>
          <w:spacing w:val="-11"/>
          <w:lang w:val="ca-ES"/>
        </w:rPr>
        <w:t xml:space="preserve"> </w:t>
      </w:r>
      <w:r w:rsidR="00357C27" w:rsidRPr="00CA525E">
        <w:rPr>
          <w:lang w:val="ca-ES"/>
        </w:rPr>
        <w:t>obstant</w:t>
      </w:r>
      <w:r w:rsidR="00357C27" w:rsidRPr="00CA525E">
        <w:rPr>
          <w:spacing w:val="-9"/>
          <w:lang w:val="ca-ES"/>
        </w:rPr>
        <w:t xml:space="preserve"> </w:t>
      </w:r>
      <w:r w:rsidR="00357C27" w:rsidRPr="00CA525E">
        <w:rPr>
          <w:lang w:val="ca-ES"/>
        </w:rPr>
        <w:t>això</w:t>
      </w:r>
      <w:r>
        <w:rPr>
          <w:lang w:val="ca-ES"/>
        </w:rPr>
        <w:t>,</w:t>
      </w:r>
      <w:r w:rsidR="00357C27" w:rsidRPr="00CA525E">
        <w:rPr>
          <w:spacing w:val="-11"/>
          <w:lang w:val="ca-ES"/>
        </w:rPr>
        <w:t xml:space="preserve"> </w:t>
      </w:r>
      <w:r w:rsidR="00357C27" w:rsidRPr="00CA525E">
        <w:rPr>
          <w:lang w:val="ca-ES"/>
        </w:rPr>
        <w:t>la</w:t>
      </w:r>
      <w:r w:rsidR="00357C27" w:rsidRPr="00CA525E">
        <w:rPr>
          <w:spacing w:val="-10"/>
          <w:lang w:val="ca-ES"/>
        </w:rPr>
        <w:t xml:space="preserve"> </w:t>
      </w:r>
      <w:r w:rsidR="00357C27" w:rsidRPr="00CA525E">
        <w:rPr>
          <w:lang w:val="ca-ES"/>
        </w:rPr>
        <w:t>Universitat</w:t>
      </w:r>
      <w:r w:rsidR="00357C27" w:rsidRPr="00CA525E">
        <w:rPr>
          <w:spacing w:val="-12"/>
          <w:lang w:val="ca-ES"/>
        </w:rPr>
        <w:t xml:space="preserve"> </w:t>
      </w:r>
      <w:r w:rsidR="00357C27" w:rsidRPr="00CA525E">
        <w:rPr>
          <w:lang w:val="ca-ES"/>
        </w:rPr>
        <w:t>de</w:t>
      </w:r>
      <w:r w:rsidR="00357C27" w:rsidRPr="00CA525E">
        <w:rPr>
          <w:spacing w:val="-12"/>
          <w:lang w:val="ca-ES"/>
        </w:rPr>
        <w:t xml:space="preserve"> </w:t>
      </w:r>
      <w:r w:rsidR="00357C27" w:rsidRPr="00CA525E">
        <w:rPr>
          <w:lang w:val="ca-ES"/>
        </w:rPr>
        <w:t>València</w:t>
      </w:r>
      <w:r w:rsidR="00357C27" w:rsidRPr="00CA525E">
        <w:rPr>
          <w:spacing w:val="-10"/>
          <w:lang w:val="ca-ES"/>
        </w:rPr>
        <w:t xml:space="preserve"> </w:t>
      </w:r>
      <w:r w:rsidR="00357C27" w:rsidRPr="00CA525E">
        <w:rPr>
          <w:lang w:val="ca-ES"/>
        </w:rPr>
        <w:t>proposa</w:t>
      </w:r>
      <w:r w:rsidR="00357C27" w:rsidRPr="00CA525E">
        <w:rPr>
          <w:spacing w:val="-13"/>
          <w:lang w:val="ca-ES"/>
        </w:rPr>
        <w:t xml:space="preserve"> </w:t>
      </w:r>
      <w:r w:rsidR="00357C27" w:rsidRPr="00CA525E">
        <w:rPr>
          <w:lang w:val="ca-ES"/>
        </w:rPr>
        <w:t>revisar</w:t>
      </w:r>
      <w:r w:rsidR="00357C27" w:rsidRPr="00CA525E">
        <w:rPr>
          <w:spacing w:val="-13"/>
          <w:lang w:val="ca-ES"/>
        </w:rPr>
        <w:t xml:space="preserve"> </w:t>
      </w:r>
      <w:r w:rsidR="00357C27" w:rsidRPr="00CA525E">
        <w:rPr>
          <w:lang w:val="ca-ES"/>
        </w:rPr>
        <w:t>les</w:t>
      </w:r>
      <w:r w:rsidR="00357C27" w:rsidRPr="00CA525E">
        <w:rPr>
          <w:spacing w:val="-10"/>
          <w:lang w:val="ca-ES"/>
        </w:rPr>
        <w:t xml:space="preserve"> </w:t>
      </w:r>
      <w:r w:rsidR="00357C27" w:rsidRPr="00CA525E">
        <w:rPr>
          <w:lang w:val="ca-ES"/>
        </w:rPr>
        <w:t>retribucions</w:t>
      </w:r>
      <w:r w:rsidR="00357C27" w:rsidRPr="00CA525E">
        <w:rPr>
          <w:spacing w:val="-12"/>
          <w:lang w:val="ca-ES"/>
        </w:rPr>
        <w:t xml:space="preserve"> </w:t>
      </w:r>
      <w:r w:rsidR="00357C27" w:rsidRPr="00CA525E">
        <w:rPr>
          <w:lang w:val="ca-ES"/>
        </w:rPr>
        <w:t>del professorat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associat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segons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la</w:t>
      </w:r>
      <w:r w:rsidR="00357C27" w:rsidRPr="00CA525E">
        <w:rPr>
          <w:spacing w:val="-5"/>
          <w:lang w:val="ca-ES"/>
        </w:rPr>
        <w:t xml:space="preserve"> </w:t>
      </w:r>
      <w:r w:rsidR="00A379D3">
        <w:rPr>
          <w:spacing w:val="-5"/>
          <w:lang w:val="ca-ES"/>
        </w:rPr>
        <w:t xml:space="preserve">següent </w:t>
      </w:r>
      <w:r w:rsidR="00357C27" w:rsidRPr="00CA525E">
        <w:rPr>
          <w:lang w:val="ca-ES"/>
        </w:rPr>
        <w:t>taula,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per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arribar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a</w:t>
      </w:r>
      <w:r w:rsidR="00357C27" w:rsidRPr="00CA525E">
        <w:rPr>
          <w:spacing w:val="-6"/>
          <w:lang w:val="ca-ES"/>
        </w:rPr>
        <w:t xml:space="preserve"> </w:t>
      </w:r>
      <w:r w:rsidR="00357C27" w:rsidRPr="00CA525E">
        <w:rPr>
          <w:lang w:val="ca-ES"/>
        </w:rPr>
        <w:t>cobrir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la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diferència</w:t>
      </w:r>
      <w:r w:rsidR="00357C27" w:rsidRPr="00CA525E">
        <w:rPr>
          <w:spacing w:val="-5"/>
          <w:lang w:val="ca-ES"/>
        </w:rPr>
        <w:t xml:space="preserve"> </w:t>
      </w:r>
      <w:r w:rsidRPr="00CA525E">
        <w:rPr>
          <w:lang w:val="ca-ES"/>
        </w:rPr>
        <w:t>a</w:t>
      </w:r>
      <w:r>
        <w:rPr>
          <w:lang w:val="ca-ES"/>
        </w:rPr>
        <w:t>mb</w:t>
      </w:r>
      <w:r w:rsidRPr="00CA525E">
        <w:rPr>
          <w:spacing w:val="-14"/>
          <w:lang w:val="ca-ES"/>
        </w:rPr>
        <w:t xml:space="preserve"> </w:t>
      </w:r>
      <w:r w:rsidRPr="00CA525E">
        <w:rPr>
          <w:lang w:val="ca-ES"/>
        </w:rPr>
        <w:t>la</w:t>
      </w:r>
      <w:r w:rsidRPr="00CA525E">
        <w:rPr>
          <w:spacing w:val="-14"/>
          <w:lang w:val="ca-ES"/>
        </w:rPr>
        <w:t xml:space="preserve"> </w:t>
      </w:r>
      <w:r w:rsidRPr="00CA525E">
        <w:rPr>
          <w:lang w:val="ca-ES"/>
        </w:rPr>
        <w:t xml:space="preserve">quantia de la Universitat amb major import retributiu, </w:t>
      </w:r>
      <w:r w:rsidR="00357C27" w:rsidRPr="00CA525E">
        <w:rPr>
          <w:lang w:val="ca-ES"/>
        </w:rPr>
        <w:t>el finançament de la qual se sol·licitarà a la Generalitat Valenciana, juntament amb l’oportuna autorització de la Conselleria d’Hisenda, segons les disposicions normatives contemplades a la Llei de Pressupostos de la Generalitat de</w:t>
      </w:r>
      <w:r w:rsidR="00357C27" w:rsidRPr="00CA525E">
        <w:rPr>
          <w:spacing w:val="-15"/>
          <w:lang w:val="ca-ES"/>
        </w:rPr>
        <w:t xml:space="preserve"> </w:t>
      </w:r>
      <w:r w:rsidR="00357C27" w:rsidRPr="00CA525E">
        <w:rPr>
          <w:lang w:val="ca-ES"/>
        </w:rPr>
        <w:t>2018.</w:t>
      </w:r>
    </w:p>
    <w:p w:rsidR="001D5B97" w:rsidRPr="00CA525E" w:rsidRDefault="001D5B97">
      <w:pPr>
        <w:pStyle w:val="Textoindependiente"/>
        <w:spacing w:before="4"/>
        <w:ind w:left="0" w:right="0"/>
        <w:jc w:val="left"/>
        <w:rPr>
          <w:sz w:val="13"/>
          <w:lang w:val="ca-ES"/>
        </w:rPr>
      </w:pPr>
    </w:p>
    <w:tbl>
      <w:tblPr>
        <w:tblStyle w:val="TableNormal"/>
        <w:tblW w:w="0" w:type="auto"/>
        <w:tblInd w:w="101" w:type="dxa"/>
        <w:tblBorders>
          <w:top w:val="single" w:sz="5" w:space="0" w:color="D5D5D5"/>
          <w:left w:val="single" w:sz="5" w:space="0" w:color="D5D5D5"/>
          <w:bottom w:val="single" w:sz="5" w:space="0" w:color="D5D5D5"/>
          <w:right w:val="single" w:sz="5" w:space="0" w:color="D5D5D5"/>
          <w:insideH w:val="single" w:sz="5" w:space="0" w:color="D5D5D5"/>
          <w:insideV w:val="single" w:sz="5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045"/>
        <w:gridCol w:w="1162"/>
        <w:gridCol w:w="1045"/>
        <w:gridCol w:w="1032"/>
        <w:gridCol w:w="1045"/>
        <w:gridCol w:w="1032"/>
        <w:gridCol w:w="1038"/>
      </w:tblGrid>
      <w:tr w:rsidR="001D5B97" w:rsidRPr="00CA525E">
        <w:trPr>
          <w:trHeight w:hRule="exact" w:val="264"/>
        </w:trPr>
        <w:tc>
          <w:tcPr>
            <w:tcW w:w="1071" w:type="dxa"/>
            <w:tcBorders>
              <w:right w:val="single" w:sz="10" w:space="0" w:color="000000"/>
            </w:tcBorders>
          </w:tcPr>
          <w:p w:rsidR="001D5B97" w:rsidRPr="00CA525E" w:rsidRDefault="001D5B97">
            <w:pPr>
              <w:rPr>
                <w:lang w:val="ca-ES"/>
              </w:rPr>
            </w:pPr>
          </w:p>
        </w:tc>
        <w:tc>
          <w:tcPr>
            <w:tcW w:w="220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90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Retribucions  actuals 2017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46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Proposta</w:t>
            </w:r>
          </w:p>
        </w:tc>
        <w:tc>
          <w:tcPr>
            <w:tcW w:w="1032" w:type="dxa"/>
            <w:tcBorders>
              <w:top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1D5B97">
            <w:pPr>
              <w:rPr>
                <w:lang w:val="ca-ES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68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Diferència</w:t>
            </w:r>
          </w:p>
        </w:tc>
        <w:tc>
          <w:tcPr>
            <w:tcW w:w="1032" w:type="dxa"/>
            <w:tcBorders>
              <w:top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1D5B97">
            <w:pPr>
              <w:rPr>
                <w:lang w:val="ca-ES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9"/>
              <w:rPr>
                <w:sz w:val="19"/>
                <w:lang w:val="ca-ES"/>
              </w:rPr>
            </w:pPr>
            <w:r w:rsidRPr="00CA525E">
              <w:rPr>
                <w:w w:val="102"/>
                <w:sz w:val="19"/>
                <w:lang w:val="ca-ES"/>
              </w:rPr>
              <w:t>%</w:t>
            </w:r>
          </w:p>
        </w:tc>
      </w:tr>
      <w:tr w:rsidR="001D5B97" w:rsidRPr="00CA525E">
        <w:trPr>
          <w:trHeight w:hRule="exact" w:val="271"/>
        </w:trPr>
        <w:tc>
          <w:tcPr>
            <w:tcW w:w="1071" w:type="dxa"/>
            <w:tcBorders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1D5B97">
            <w:pPr>
              <w:rPr>
                <w:lang w:val="ca-ES"/>
              </w:rPr>
            </w:pPr>
          </w:p>
        </w:tc>
        <w:tc>
          <w:tcPr>
            <w:tcW w:w="104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25" w:right="125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Sou</w:t>
            </w:r>
          </w:p>
        </w:tc>
        <w:tc>
          <w:tcPr>
            <w:tcW w:w="116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311"/>
              <w:jc w:val="left"/>
              <w:rPr>
                <w:sz w:val="19"/>
                <w:lang w:val="ca-ES"/>
              </w:rPr>
            </w:pPr>
            <w:proofErr w:type="spellStart"/>
            <w:r w:rsidRPr="00CA525E">
              <w:rPr>
                <w:sz w:val="19"/>
                <w:lang w:val="ca-ES"/>
              </w:rPr>
              <w:t>Ssocial</w:t>
            </w:r>
            <w:proofErr w:type="spellEnd"/>
          </w:p>
        </w:tc>
        <w:tc>
          <w:tcPr>
            <w:tcW w:w="104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25" w:right="125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Sou</w:t>
            </w:r>
          </w:p>
        </w:tc>
        <w:tc>
          <w:tcPr>
            <w:tcW w:w="103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right="225"/>
              <w:jc w:val="right"/>
              <w:rPr>
                <w:sz w:val="19"/>
                <w:lang w:val="ca-ES"/>
              </w:rPr>
            </w:pPr>
            <w:proofErr w:type="spellStart"/>
            <w:r w:rsidRPr="00CA525E">
              <w:rPr>
                <w:sz w:val="19"/>
                <w:lang w:val="ca-ES"/>
              </w:rPr>
              <w:t>Ssocial</w:t>
            </w:r>
            <w:proofErr w:type="spellEnd"/>
          </w:p>
        </w:tc>
        <w:tc>
          <w:tcPr>
            <w:tcW w:w="104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25" w:right="125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Sou</w:t>
            </w:r>
          </w:p>
        </w:tc>
        <w:tc>
          <w:tcPr>
            <w:tcW w:w="103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93" w:right="175"/>
              <w:rPr>
                <w:sz w:val="19"/>
                <w:lang w:val="ca-ES"/>
              </w:rPr>
            </w:pPr>
            <w:proofErr w:type="spellStart"/>
            <w:r w:rsidRPr="00CA525E">
              <w:rPr>
                <w:sz w:val="19"/>
                <w:lang w:val="ca-ES"/>
              </w:rPr>
              <w:t>Ssocial</w:t>
            </w:r>
            <w:proofErr w:type="spellEnd"/>
          </w:p>
        </w:tc>
        <w:tc>
          <w:tcPr>
            <w:tcW w:w="10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1D5B97">
            <w:pPr>
              <w:rPr>
                <w:lang w:val="ca-ES"/>
              </w:rPr>
            </w:pPr>
          </w:p>
        </w:tc>
      </w:tr>
      <w:tr w:rsidR="001D5B97" w:rsidRPr="00CA525E">
        <w:trPr>
          <w:trHeight w:hRule="exact" w:val="264"/>
        </w:trPr>
        <w:tc>
          <w:tcPr>
            <w:tcW w:w="1071" w:type="dxa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7" w:right="23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Associats 3H</w:t>
            </w:r>
          </w:p>
        </w:tc>
        <w:tc>
          <w:tcPr>
            <w:tcW w:w="1045" w:type="dxa"/>
            <w:tcBorders>
              <w:top w:val="single" w:sz="10" w:space="0" w:color="000000"/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24" w:right="186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3.628,94</w:t>
            </w:r>
          </w:p>
        </w:tc>
        <w:tc>
          <w:tcPr>
            <w:tcW w:w="1162" w:type="dxa"/>
            <w:tcBorders>
              <w:top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8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1.201,18</w:t>
            </w:r>
          </w:p>
        </w:tc>
        <w:tc>
          <w:tcPr>
            <w:tcW w:w="1045" w:type="dxa"/>
            <w:tcBorders>
              <w:top w:val="single" w:sz="10" w:space="0" w:color="000000"/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5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4.551,10</w:t>
            </w:r>
          </w:p>
        </w:tc>
        <w:tc>
          <w:tcPr>
            <w:tcW w:w="1032" w:type="dxa"/>
            <w:tcBorders>
              <w:top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right="205"/>
              <w:jc w:val="righ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1.506,41</w:t>
            </w:r>
          </w:p>
        </w:tc>
        <w:tc>
          <w:tcPr>
            <w:tcW w:w="1045" w:type="dxa"/>
            <w:tcBorders>
              <w:top w:val="single" w:sz="10" w:space="0" w:color="000000"/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98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922,16</w:t>
            </w:r>
          </w:p>
        </w:tc>
        <w:tc>
          <w:tcPr>
            <w:tcW w:w="1032" w:type="dxa"/>
            <w:tcBorders>
              <w:top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02" w:right="111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305,23</w:t>
            </w:r>
          </w:p>
        </w:tc>
        <w:tc>
          <w:tcPr>
            <w:tcW w:w="1038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76" w:right="175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25,41%</w:t>
            </w:r>
          </w:p>
        </w:tc>
      </w:tr>
      <w:tr w:rsidR="001D5B97" w:rsidRPr="00CA525E">
        <w:trPr>
          <w:trHeight w:hRule="exact" w:val="258"/>
        </w:trPr>
        <w:tc>
          <w:tcPr>
            <w:tcW w:w="1071" w:type="dxa"/>
            <w:tcBorders>
              <w:left w:val="single" w:sz="5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7" w:right="23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Associats 4H</w:t>
            </w:r>
          </w:p>
        </w:tc>
        <w:tc>
          <w:tcPr>
            <w:tcW w:w="1045" w:type="dxa"/>
            <w:tcBorders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24" w:right="186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4.838,68</w:t>
            </w:r>
          </w:p>
        </w:tc>
        <w:tc>
          <w:tcPr>
            <w:tcW w:w="1162" w:type="dxa"/>
            <w:tcBorders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8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1.601,60</w:t>
            </w:r>
          </w:p>
        </w:tc>
        <w:tc>
          <w:tcPr>
            <w:tcW w:w="1045" w:type="dxa"/>
            <w:tcBorders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5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6.068,32</w:t>
            </w:r>
          </w:p>
        </w:tc>
        <w:tc>
          <w:tcPr>
            <w:tcW w:w="1032" w:type="dxa"/>
            <w:tcBorders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right="205"/>
              <w:jc w:val="righ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2.008,61</w:t>
            </w:r>
          </w:p>
        </w:tc>
        <w:tc>
          <w:tcPr>
            <w:tcW w:w="1045" w:type="dxa"/>
            <w:tcBorders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5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1.229,64</w:t>
            </w:r>
          </w:p>
        </w:tc>
        <w:tc>
          <w:tcPr>
            <w:tcW w:w="1032" w:type="dxa"/>
            <w:tcBorders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02" w:right="111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407,01</w:t>
            </w:r>
          </w:p>
        </w:tc>
        <w:tc>
          <w:tcPr>
            <w:tcW w:w="1038" w:type="dxa"/>
            <w:tcBorders>
              <w:left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77" w:right="175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25,41%</w:t>
            </w:r>
          </w:p>
        </w:tc>
      </w:tr>
      <w:tr w:rsidR="001D5B97" w:rsidRPr="00CA525E">
        <w:trPr>
          <w:trHeight w:hRule="exact" w:val="258"/>
        </w:trPr>
        <w:tc>
          <w:tcPr>
            <w:tcW w:w="1071" w:type="dxa"/>
            <w:tcBorders>
              <w:left w:val="single" w:sz="5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7" w:right="23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Associats 5H</w:t>
            </w:r>
          </w:p>
        </w:tc>
        <w:tc>
          <w:tcPr>
            <w:tcW w:w="1045" w:type="dxa"/>
            <w:tcBorders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24" w:right="186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6.048,14</w:t>
            </w:r>
          </w:p>
        </w:tc>
        <w:tc>
          <w:tcPr>
            <w:tcW w:w="1162" w:type="dxa"/>
            <w:tcBorders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8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2.001,93</w:t>
            </w:r>
          </w:p>
        </w:tc>
        <w:tc>
          <w:tcPr>
            <w:tcW w:w="1045" w:type="dxa"/>
            <w:tcBorders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5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7.585,40</w:t>
            </w:r>
          </w:p>
        </w:tc>
        <w:tc>
          <w:tcPr>
            <w:tcW w:w="1032" w:type="dxa"/>
            <w:tcBorders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right="205"/>
              <w:jc w:val="righ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2.510,77</w:t>
            </w:r>
          </w:p>
        </w:tc>
        <w:tc>
          <w:tcPr>
            <w:tcW w:w="1045" w:type="dxa"/>
            <w:tcBorders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56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1.537,26</w:t>
            </w:r>
          </w:p>
        </w:tc>
        <w:tc>
          <w:tcPr>
            <w:tcW w:w="1032" w:type="dxa"/>
            <w:tcBorders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02" w:right="110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508,83</w:t>
            </w:r>
          </w:p>
        </w:tc>
        <w:tc>
          <w:tcPr>
            <w:tcW w:w="1038" w:type="dxa"/>
            <w:tcBorders>
              <w:left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77" w:right="175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25,42%</w:t>
            </w:r>
          </w:p>
        </w:tc>
      </w:tr>
      <w:tr w:rsidR="001D5B97" w:rsidRPr="00CA525E">
        <w:trPr>
          <w:trHeight w:hRule="exact" w:val="264"/>
        </w:trPr>
        <w:tc>
          <w:tcPr>
            <w:tcW w:w="1071" w:type="dxa"/>
            <w:tcBorders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8" w:right="23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Associats 6H</w:t>
            </w:r>
          </w:p>
        </w:tc>
        <w:tc>
          <w:tcPr>
            <w:tcW w:w="1045" w:type="dxa"/>
            <w:tcBorders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25" w:right="186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7.257,60</w:t>
            </w:r>
          </w:p>
        </w:tc>
        <w:tc>
          <w:tcPr>
            <w:tcW w:w="1162" w:type="dxa"/>
            <w:tcBorders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8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2.402,27</w:t>
            </w:r>
          </w:p>
        </w:tc>
        <w:tc>
          <w:tcPr>
            <w:tcW w:w="1045" w:type="dxa"/>
            <w:tcBorders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56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9.102,34</w:t>
            </w:r>
          </w:p>
        </w:tc>
        <w:tc>
          <w:tcPr>
            <w:tcW w:w="1032" w:type="dxa"/>
            <w:tcBorders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right="204"/>
              <w:jc w:val="righ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3.012,87</w:t>
            </w:r>
          </w:p>
        </w:tc>
        <w:tc>
          <w:tcPr>
            <w:tcW w:w="1045" w:type="dxa"/>
            <w:tcBorders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56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1.844,74</w:t>
            </w:r>
          </w:p>
        </w:tc>
        <w:tc>
          <w:tcPr>
            <w:tcW w:w="1032" w:type="dxa"/>
            <w:tcBorders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02" w:right="110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610,61</w:t>
            </w:r>
          </w:p>
        </w:tc>
        <w:tc>
          <w:tcPr>
            <w:tcW w:w="1038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78" w:right="175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25,42%</w:t>
            </w:r>
          </w:p>
        </w:tc>
      </w:tr>
    </w:tbl>
    <w:p w:rsidR="001D5B97" w:rsidRPr="00CA525E" w:rsidRDefault="001D5B97">
      <w:pPr>
        <w:pStyle w:val="Textoindependiente"/>
        <w:spacing w:before="3"/>
        <w:ind w:left="0" w:right="0"/>
        <w:jc w:val="left"/>
        <w:rPr>
          <w:sz w:val="16"/>
          <w:lang w:val="ca-ES"/>
        </w:rPr>
      </w:pPr>
    </w:p>
    <w:p w:rsidR="00A379D3" w:rsidRDefault="00A379D3">
      <w:pPr>
        <w:pStyle w:val="Textoindependiente"/>
        <w:spacing w:before="0" w:line="259" w:lineRule="auto"/>
        <w:rPr>
          <w:lang w:val="ca-ES"/>
        </w:rPr>
      </w:pPr>
    </w:p>
    <w:p w:rsidR="00A379D3" w:rsidRDefault="00A379D3" w:rsidP="00A379D3">
      <w:pPr>
        <w:pStyle w:val="Textoindependiente"/>
        <w:spacing w:before="0" w:line="259" w:lineRule="auto"/>
        <w:rPr>
          <w:lang w:val="ca-ES"/>
        </w:rPr>
      </w:pPr>
      <w:r>
        <w:rPr>
          <w:lang w:val="ca-ES"/>
        </w:rPr>
        <w:t>Així mateix, es respectaran les condicions més beneficioses ja aplicades a la Universitat de València pel que fa al complement d’antiguitat (triennis).</w:t>
      </w:r>
    </w:p>
    <w:p w:rsidR="00A379D3" w:rsidRDefault="00A379D3" w:rsidP="00A379D3">
      <w:pPr>
        <w:pStyle w:val="Textoindependiente"/>
        <w:spacing w:before="0" w:line="259" w:lineRule="auto"/>
        <w:rPr>
          <w:lang w:val="ca-ES"/>
        </w:rPr>
      </w:pPr>
    </w:p>
    <w:p w:rsidR="00A379D3" w:rsidRDefault="00A379D3">
      <w:pPr>
        <w:pStyle w:val="Textoindependiente"/>
        <w:spacing w:before="0" w:line="259" w:lineRule="auto"/>
        <w:rPr>
          <w:lang w:val="ca-ES"/>
        </w:rPr>
      </w:pPr>
      <w:r>
        <w:rPr>
          <w:lang w:val="ca-ES"/>
        </w:rPr>
        <w:t xml:space="preserve">A partir de l’inici del curs 2018/2019 (1 de setembre de 2018), la Universitat de València incorporarà en la retribució del PDI associat un 30% de la diferència reflectida en la taula anterior, sempre amb l’autorització prèvia de la Conselleria d’Hisenda, encara que no es compte amb el finançament sol·licitat a la Generalitat Valenciana. Si no </w:t>
      </w:r>
      <w:proofErr w:type="spellStart"/>
      <w:r>
        <w:rPr>
          <w:lang w:val="ca-ES"/>
        </w:rPr>
        <w:t>s’obtinguera</w:t>
      </w:r>
      <w:proofErr w:type="spellEnd"/>
      <w:r>
        <w:rPr>
          <w:lang w:val="ca-ES"/>
        </w:rPr>
        <w:t xml:space="preserve"> </w:t>
      </w:r>
      <w:r w:rsidR="00C97778">
        <w:rPr>
          <w:lang w:val="ca-ES"/>
        </w:rPr>
        <w:t xml:space="preserve">el </w:t>
      </w:r>
      <w:r>
        <w:rPr>
          <w:lang w:val="ca-ES"/>
        </w:rPr>
        <w:t xml:space="preserve">finançament necessari per al pressupost de 2019, es mantindrà l’augment inicialment assolit per al curs 2018/2019. </w:t>
      </w:r>
      <w:r w:rsidR="00C97778">
        <w:rPr>
          <w:lang w:val="ca-ES"/>
        </w:rPr>
        <w:t>En qualsevol cas, la Universitat de València aplicarà les millors condicions de retribució que puguen derivar-se d</w:t>
      </w:r>
      <w:r>
        <w:rPr>
          <w:lang w:val="ca-ES"/>
        </w:rPr>
        <w:t xml:space="preserve">el conveni col·lectiu </w:t>
      </w:r>
      <w:r w:rsidRPr="00CA525E">
        <w:rPr>
          <w:lang w:val="ca-ES"/>
        </w:rPr>
        <w:t>del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personal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laboral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de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les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Universitats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Públiques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Valencianes</w:t>
      </w:r>
      <w:r>
        <w:rPr>
          <w:lang w:val="ca-ES"/>
        </w:rPr>
        <w:t>.</w:t>
      </w:r>
    </w:p>
    <w:p w:rsidR="00A379D3" w:rsidRDefault="00A379D3">
      <w:pPr>
        <w:pStyle w:val="Textoindependiente"/>
        <w:spacing w:before="0" w:line="259" w:lineRule="auto"/>
        <w:rPr>
          <w:lang w:val="ca-ES"/>
        </w:rPr>
      </w:pPr>
    </w:p>
    <w:p w:rsidR="001D5B97" w:rsidRPr="00CA525E" w:rsidRDefault="005F1307">
      <w:pPr>
        <w:spacing w:before="158" w:line="259" w:lineRule="auto"/>
        <w:ind w:left="100" w:right="116"/>
        <w:jc w:val="both"/>
        <w:rPr>
          <w:lang w:val="ca-ES"/>
        </w:rPr>
      </w:pPr>
      <w:r>
        <w:rPr>
          <w:lang w:val="ca-ES"/>
        </w:rPr>
        <w:t xml:space="preserve">4.- Pel que fa a la </w:t>
      </w:r>
      <w:r w:rsidR="00357C27" w:rsidRPr="00CA525E">
        <w:rPr>
          <w:lang w:val="ca-ES"/>
        </w:rPr>
        <w:t>dura</w:t>
      </w:r>
      <w:r>
        <w:rPr>
          <w:lang w:val="ca-ES"/>
        </w:rPr>
        <w:t>da</w:t>
      </w:r>
      <w:r w:rsidR="00357C27" w:rsidRPr="00CA525E">
        <w:rPr>
          <w:spacing w:val="-4"/>
          <w:lang w:val="ca-ES"/>
        </w:rPr>
        <w:t xml:space="preserve"> </w:t>
      </w:r>
      <w:r w:rsidR="00357C27" w:rsidRPr="00CA525E">
        <w:rPr>
          <w:lang w:val="ca-ES"/>
        </w:rPr>
        <w:t>del</w:t>
      </w:r>
      <w:r w:rsidR="00357C27" w:rsidRPr="00CA525E">
        <w:rPr>
          <w:spacing w:val="-6"/>
          <w:lang w:val="ca-ES"/>
        </w:rPr>
        <w:t xml:space="preserve"> </w:t>
      </w:r>
      <w:r w:rsidR="00357C27" w:rsidRPr="00CA525E">
        <w:rPr>
          <w:lang w:val="ca-ES"/>
        </w:rPr>
        <w:t>contracte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de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professorat</w:t>
      </w:r>
      <w:r w:rsidR="00357C27" w:rsidRPr="00CA525E">
        <w:rPr>
          <w:spacing w:val="-7"/>
          <w:lang w:val="ca-ES"/>
        </w:rPr>
        <w:t xml:space="preserve"> </w:t>
      </w:r>
      <w:r w:rsidR="00357C27" w:rsidRPr="00CA525E">
        <w:rPr>
          <w:lang w:val="ca-ES"/>
        </w:rPr>
        <w:t>associat,</w:t>
      </w:r>
      <w:r w:rsidR="00357C27" w:rsidRPr="00CA525E">
        <w:rPr>
          <w:spacing w:val="-8"/>
          <w:lang w:val="ca-ES"/>
        </w:rPr>
        <w:t xml:space="preserve"> </w:t>
      </w:r>
      <w:r w:rsidR="00357C27" w:rsidRPr="00CA525E">
        <w:rPr>
          <w:lang w:val="ca-ES"/>
        </w:rPr>
        <w:t>l’article</w:t>
      </w:r>
      <w:r w:rsidR="00357C27" w:rsidRPr="00CA525E">
        <w:rPr>
          <w:spacing w:val="-7"/>
          <w:lang w:val="ca-ES"/>
        </w:rPr>
        <w:t xml:space="preserve"> </w:t>
      </w:r>
      <w:r w:rsidR="00357C27" w:rsidRPr="00CA525E">
        <w:rPr>
          <w:lang w:val="ca-ES"/>
        </w:rPr>
        <w:t>53</w:t>
      </w:r>
      <w:r w:rsidR="00357C27" w:rsidRPr="00CA525E">
        <w:rPr>
          <w:spacing w:val="-7"/>
          <w:lang w:val="ca-ES"/>
        </w:rPr>
        <w:t xml:space="preserve"> </w:t>
      </w:r>
      <w:r w:rsidR="00357C27" w:rsidRPr="00CA525E">
        <w:rPr>
          <w:lang w:val="ca-ES"/>
        </w:rPr>
        <w:t>d)</w:t>
      </w:r>
      <w:r w:rsidR="00357C27" w:rsidRPr="00CA525E">
        <w:rPr>
          <w:spacing w:val="-7"/>
          <w:lang w:val="ca-ES"/>
        </w:rPr>
        <w:t xml:space="preserve"> </w:t>
      </w:r>
      <w:r w:rsidR="00357C27" w:rsidRPr="00CA525E">
        <w:rPr>
          <w:lang w:val="ca-ES"/>
        </w:rPr>
        <w:t>de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la</w:t>
      </w:r>
      <w:r w:rsidR="00357C27" w:rsidRPr="00CA525E">
        <w:rPr>
          <w:spacing w:val="-6"/>
          <w:lang w:val="ca-ES"/>
        </w:rPr>
        <w:t xml:space="preserve"> </w:t>
      </w:r>
      <w:r w:rsidR="00357C27" w:rsidRPr="00CA525E">
        <w:rPr>
          <w:lang w:val="ca-ES"/>
        </w:rPr>
        <w:t>Llei</w:t>
      </w:r>
      <w:r w:rsidR="00357C27" w:rsidRPr="00CA525E">
        <w:rPr>
          <w:spacing w:val="-8"/>
          <w:lang w:val="ca-ES"/>
        </w:rPr>
        <w:t xml:space="preserve"> </w:t>
      </w:r>
      <w:r w:rsidR="00357C27" w:rsidRPr="00CA525E">
        <w:rPr>
          <w:lang w:val="ca-ES"/>
        </w:rPr>
        <w:t xml:space="preserve">Orgànica d’universitats estableix que: </w:t>
      </w:r>
      <w:r w:rsidR="00357C27" w:rsidRPr="00CA525E">
        <w:rPr>
          <w:i/>
          <w:lang w:val="ca-ES"/>
        </w:rPr>
        <w:t xml:space="preserve">“La </w:t>
      </w:r>
      <w:proofErr w:type="spellStart"/>
      <w:r w:rsidR="00357C27" w:rsidRPr="00CA525E">
        <w:rPr>
          <w:i/>
          <w:lang w:val="ca-ES"/>
        </w:rPr>
        <w:t>duración</w:t>
      </w:r>
      <w:proofErr w:type="spellEnd"/>
      <w:r w:rsidR="00357C27" w:rsidRPr="00CA525E">
        <w:rPr>
          <w:i/>
          <w:lang w:val="ca-ES"/>
        </w:rPr>
        <w:t xml:space="preserve"> del </w:t>
      </w:r>
      <w:proofErr w:type="spellStart"/>
      <w:r w:rsidR="00357C27" w:rsidRPr="00CA525E">
        <w:rPr>
          <w:i/>
          <w:lang w:val="ca-ES"/>
        </w:rPr>
        <w:t>contrato</w:t>
      </w:r>
      <w:proofErr w:type="spellEnd"/>
      <w:r w:rsidR="00357C27" w:rsidRPr="00CA525E">
        <w:rPr>
          <w:i/>
          <w:lang w:val="ca-ES"/>
        </w:rPr>
        <w:t xml:space="preserve"> </w:t>
      </w:r>
      <w:proofErr w:type="spellStart"/>
      <w:r w:rsidR="00357C27" w:rsidRPr="00CA525E">
        <w:rPr>
          <w:i/>
          <w:lang w:val="ca-ES"/>
        </w:rPr>
        <w:t>será</w:t>
      </w:r>
      <w:proofErr w:type="spellEnd"/>
      <w:r w:rsidR="00357C27" w:rsidRPr="00CA525E">
        <w:rPr>
          <w:i/>
          <w:lang w:val="ca-ES"/>
        </w:rPr>
        <w:t xml:space="preserve"> trimestral, semestral o anual, y se </w:t>
      </w:r>
      <w:proofErr w:type="spellStart"/>
      <w:r w:rsidR="00357C27" w:rsidRPr="00CA525E">
        <w:rPr>
          <w:i/>
          <w:lang w:val="ca-ES"/>
        </w:rPr>
        <w:t>podrá</w:t>
      </w:r>
      <w:proofErr w:type="spellEnd"/>
      <w:r w:rsidR="00357C27" w:rsidRPr="00CA525E">
        <w:rPr>
          <w:i/>
          <w:lang w:val="ca-ES"/>
        </w:rPr>
        <w:t xml:space="preserve"> renovar por </w:t>
      </w:r>
      <w:proofErr w:type="spellStart"/>
      <w:r w:rsidR="00357C27" w:rsidRPr="00CA525E">
        <w:rPr>
          <w:i/>
          <w:lang w:val="ca-ES"/>
        </w:rPr>
        <w:t>períodos</w:t>
      </w:r>
      <w:proofErr w:type="spellEnd"/>
      <w:r w:rsidR="00357C27" w:rsidRPr="00CA525E">
        <w:rPr>
          <w:i/>
          <w:lang w:val="ca-ES"/>
        </w:rPr>
        <w:t xml:space="preserve"> de igual </w:t>
      </w:r>
      <w:proofErr w:type="spellStart"/>
      <w:r w:rsidR="00357C27" w:rsidRPr="00CA525E">
        <w:rPr>
          <w:i/>
          <w:lang w:val="ca-ES"/>
        </w:rPr>
        <w:t>duración</w:t>
      </w:r>
      <w:proofErr w:type="spellEnd"/>
      <w:r w:rsidR="00357C27" w:rsidRPr="00CA525E">
        <w:rPr>
          <w:i/>
          <w:lang w:val="ca-ES"/>
        </w:rPr>
        <w:t xml:space="preserve">, </w:t>
      </w:r>
      <w:proofErr w:type="spellStart"/>
      <w:r w:rsidR="00357C27" w:rsidRPr="00CA525E">
        <w:rPr>
          <w:i/>
          <w:lang w:val="ca-ES"/>
        </w:rPr>
        <w:t>siempre</w:t>
      </w:r>
      <w:proofErr w:type="spellEnd"/>
      <w:r w:rsidR="00357C27" w:rsidRPr="00CA525E">
        <w:rPr>
          <w:i/>
          <w:lang w:val="ca-ES"/>
        </w:rPr>
        <w:t xml:space="preserve"> que se siga </w:t>
      </w:r>
      <w:proofErr w:type="spellStart"/>
      <w:r w:rsidR="00357C27" w:rsidRPr="00CA525E">
        <w:rPr>
          <w:i/>
          <w:lang w:val="ca-ES"/>
        </w:rPr>
        <w:t>acreditando</w:t>
      </w:r>
      <w:proofErr w:type="spellEnd"/>
      <w:r w:rsidR="00357C27" w:rsidRPr="00CA525E">
        <w:rPr>
          <w:i/>
          <w:lang w:val="ca-ES"/>
        </w:rPr>
        <w:t xml:space="preserve"> el </w:t>
      </w:r>
      <w:proofErr w:type="spellStart"/>
      <w:r w:rsidR="00357C27" w:rsidRPr="00CA525E">
        <w:rPr>
          <w:i/>
          <w:lang w:val="ca-ES"/>
        </w:rPr>
        <w:t>ejercicio</w:t>
      </w:r>
      <w:proofErr w:type="spellEnd"/>
      <w:r w:rsidR="00357C27" w:rsidRPr="00CA525E">
        <w:rPr>
          <w:i/>
          <w:lang w:val="ca-ES"/>
        </w:rPr>
        <w:t xml:space="preserve"> de la </w:t>
      </w:r>
      <w:proofErr w:type="spellStart"/>
      <w:r w:rsidR="00357C27" w:rsidRPr="00CA525E">
        <w:rPr>
          <w:i/>
          <w:lang w:val="ca-ES"/>
        </w:rPr>
        <w:t>actividad</w:t>
      </w:r>
      <w:proofErr w:type="spellEnd"/>
      <w:r w:rsidR="00357C27" w:rsidRPr="00CA525E">
        <w:rPr>
          <w:i/>
          <w:lang w:val="ca-ES"/>
        </w:rPr>
        <w:t xml:space="preserve"> </w:t>
      </w:r>
      <w:proofErr w:type="spellStart"/>
      <w:r w:rsidR="00357C27" w:rsidRPr="00CA525E">
        <w:rPr>
          <w:i/>
          <w:lang w:val="ca-ES"/>
        </w:rPr>
        <w:t>profesional</w:t>
      </w:r>
      <w:proofErr w:type="spellEnd"/>
      <w:r w:rsidR="00357C27" w:rsidRPr="00CA525E">
        <w:rPr>
          <w:i/>
          <w:lang w:val="ca-ES"/>
        </w:rPr>
        <w:t xml:space="preserve"> </w:t>
      </w:r>
      <w:proofErr w:type="spellStart"/>
      <w:r w:rsidR="00357C27" w:rsidRPr="00CA525E">
        <w:rPr>
          <w:i/>
          <w:lang w:val="ca-ES"/>
        </w:rPr>
        <w:t>fuera</w:t>
      </w:r>
      <w:proofErr w:type="spellEnd"/>
      <w:r w:rsidR="00357C27" w:rsidRPr="00CA525E">
        <w:rPr>
          <w:i/>
          <w:lang w:val="ca-ES"/>
        </w:rPr>
        <w:t xml:space="preserve"> del </w:t>
      </w:r>
      <w:proofErr w:type="spellStart"/>
      <w:r w:rsidR="00357C27" w:rsidRPr="00CA525E">
        <w:rPr>
          <w:i/>
          <w:lang w:val="ca-ES"/>
        </w:rPr>
        <w:t>ámbito</w:t>
      </w:r>
      <w:proofErr w:type="spellEnd"/>
      <w:r w:rsidR="00357C27" w:rsidRPr="00CA525E">
        <w:rPr>
          <w:i/>
          <w:lang w:val="ca-ES"/>
        </w:rPr>
        <w:t xml:space="preserve"> </w:t>
      </w:r>
      <w:proofErr w:type="spellStart"/>
      <w:r w:rsidR="00357C27" w:rsidRPr="00CA525E">
        <w:rPr>
          <w:i/>
          <w:lang w:val="ca-ES"/>
        </w:rPr>
        <w:t>académico</w:t>
      </w:r>
      <w:proofErr w:type="spellEnd"/>
      <w:r w:rsidR="00357C27" w:rsidRPr="00CA525E">
        <w:rPr>
          <w:i/>
          <w:lang w:val="ca-ES"/>
        </w:rPr>
        <w:t xml:space="preserve"> </w:t>
      </w:r>
      <w:proofErr w:type="spellStart"/>
      <w:r w:rsidR="00357C27" w:rsidRPr="00CA525E">
        <w:rPr>
          <w:i/>
          <w:lang w:val="ca-ES"/>
        </w:rPr>
        <w:t>universitario</w:t>
      </w:r>
      <w:proofErr w:type="spellEnd"/>
      <w:r w:rsidR="00357C27" w:rsidRPr="00CA525E">
        <w:rPr>
          <w:i/>
          <w:lang w:val="ca-ES"/>
        </w:rPr>
        <w:t>”</w:t>
      </w:r>
      <w:r w:rsidR="00357C27" w:rsidRPr="00CA525E">
        <w:rPr>
          <w:lang w:val="ca-ES"/>
        </w:rPr>
        <w:t>, sense que la Universitat puga en cap cas modificar el contingut de la Llei.</w:t>
      </w:r>
      <w:r>
        <w:rPr>
          <w:lang w:val="ca-ES"/>
        </w:rPr>
        <w:t xml:space="preserve"> No obstant això, es demanarà un dictamen jurídic a una persona experta acceptada per la Mesa Negociadora, referit a la possibilitat d’establir contractes de durada superior a l’any.</w:t>
      </w:r>
    </w:p>
    <w:p w:rsidR="005F1307" w:rsidRDefault="005F1307">
      <w:pPr>
        <w:pStyle w:val="Textoindependiente"/>
        <w:spacing w:before="161" w:line="259" w:lineRule="auto"/>
        <w:ind w:left="100"/>
        <w:rPr>
          <w:lang w:val="ca-ES"/>
        </w:rPr>
      </w:pPr>
    </w:p>
    <w:p w:rsidR="005F1307" w:rsidRPr="00CA525E" w:rsidRDefault="005F1307" w:rsidP="005F1307">
      <w:pPr>
        <w:pStyle w:val="Textoindependiente"/>
        <w:spacing w:before="34" w:line="259" w:lineRule="auto"/>
        <w:ind w:right="116" w:hanging="1"/>
        <w:rPr>
          <w:lang w:val="ca-ES"/>
        </w:rPr>
      </w:pPr>
      <w:r>
        <w:rPr>
          <w:lang w:val="ca-ES"/>
        </w:rPr>
        <w:lastRenderedPageBreak/>
        <w:t xml:space="preserve">5.- </w:t>
      </w:r>
      <w:r w:rsidRPr="00CA525E">
        <w:rPr>
          <w:lang w:val="ca-ES"/>
        </w:rPr>
        <w:t>Per al curs 2018/2019 la Universitat promourà la dotació de 60 places d’ajudant doctor en substitució de 60 places d’associat, atenent la cobertura pressupostària necessària i el compliment de la taxa de reposició.</w:t>
      </w:r>
    </w:p>
    <w:p w:rsidR="005F1307" w:rsidRPr="00CA525E" w:rsidRDefault="005F1307" w:rsidP="005F1307">
      <w:pPr>
        <w:pStyle w:val="Textoindependiente"/>
        <w:spacing w:line="259" w:lineRule="auto"/>
        <w:rPr>
          <w:lang w:val="ca-ES"/>
        </w:rPr>
      </w:pPr>
      <w:r w:rsidRPr="00CA525E">
        <w:rPr>
          <w:lang w:val="ca-ES"/>
        </w:rPr>
        <w:t>A més a més es promourà la modificació del Pla d’Estabilització de Professorat Associat, amb la finalitat de facilitar l’accés a la figura de Professorat Contractat Doctor, ajustant els criteris establerts que ara limiten l’estabilització a la figura de Titular d’Universitat.</w:t>
      </w:r>
    </w:p>
    <w:p w:rsidR="001D5B97" w:rsidRDefault="005F1307" w:rsidP="00357C27">
      <w:pPr>
        <w:pStyle w:val="Textoindependiente"/>
        <w:spacing w:before="161" w:line="259" w:lineRule="auto"/>
        <w:ind w:left="100"/>
        <w:rPr>
          <w:lang w:val="ca-ES"/>
        </w:rPr>
      </w:pPr>
      <w:r>
        <w:rPr>
          <w:lang w:val="ca-ES"/>
        </w:rPr>
        <w:t>6</w:t>
      </w:r>
      <w:r w:rsidR="00357C27" w:rsidRPr="00CA525E">
        <w:rPr>
          <w:lang w:val="ca-ES"/>
        </w:rPr>
        <w:t xml:space="preserve">.- </w:t>
      </w:r>
      <w:r>
        <w:rPr>
          <w:lang w:val="ca-ES"/>
        </w:rPr>
        <w:t xml:space="preserve">Altres qüestions referides a </w:t>
      </w:r>
      <w:r w:rsidR="00357C27" w:rsidRPr="00CA525E">
        <w:rPr>
          <w:lang w:val="ca-ES"/>
        </w:rPr>
        <w:t>reconeixement de l’experiència l</w:t>
      </w:r>
      <w:r>
        <w:rPr>
          <w:lang w:val="ca-ES"/>
        </w:rPr>
        <w:t xml:space="preserve">aboral, docent i investigadora, així com </w:t>
      </w:r>
      <w:r w:rsidR="00357C27">
        <w:rPr>
          <w:lang w:val="ca-ES"/>
        </w:rPr>
        <w:t>a millores en l’assignació de la docència,</w:t>
      </w:r>
      <w:r>
        <w:rPr>
          <w:lang w:val="ca-ES"/>
        </w:rPr>
        <w:t xml:space="preserve"> s’abordaran en una comissió tècnica de la Mesa Negociadora</w:t>
      </w:r>
      <w:r w:rsidR="00357C27">
        <w:rPr>
          <w:lang w:val="ca-ES"/>
        </w:rPr>
        <w:t xml:space="preserve"> per a ser tractades posteriorment en la Mesa Negociadora</w:t>
      </w:r>
      <w:r w:rsidR="00357C27" w:rsidRPr="00CA525E">
        <w:rPr>
          <w:lang w:val="ca-ES"/>
        </w:rPr>
        <w:t>.</w:t>
      </w:r>
    </w:p>
    <w:p w:rsidR="00357C27" w:rsidRPr="00CA525E" w:rsidRDefault="00357C27" w:rsidP="00357C27">
      <w:pPr>
        <w:pStyle w:val="Textoindependiente"/>
        <w:spacing w:before="161" w:line="259" w:lineRule="auto"/>
        <w:ind w:left="100"/>
        <w:rPr>
          <w:lang w:val="ca-ES"/>
        </w:rPr>
      </w:pPr>
      <w:bookmarkStart w:id="0" w:name="_GoBack"/>
      <w:bookmarkEnd w:id="0"/>
    </w:p>
    <w:sectPr w:rsidR="00357C27" w:rsidRPr="00CA525E" w:rsidSect="00357C27">
      <w:pgSz w:w="11910" w:h="16840"/>
      <w:pgMar w:top="1361" w:right="1361" w:bottom="1361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97"/>
    <w:rsid w:val="001D5B97"/>
    <w:rsid w:val="00357C27"/>
    <w:rsid w:val="00373CD5"/>
    <w:rsid w:val="0038723C"/>
    <w:rsid w:val="005F1307"/>
    <w:rsid w:val="00A379D3"/>
    <w:rsid w:val="00C97778"/>
    <w:rsid w:val="00CA525E"/>
    <w:rsid w:val="00E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430A"/>
  <w15:docId w15:val="{7AF997C2-3C86-4756-BAD7-8C32F3CF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8"/>
      <w:ind w:left="101" w:right="117"/>
      <w:jc w:val="both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Oltra</dc:creator>
  <cp:lastModifiedBy>Ernest Cano</cp:lastModifiedBy>
  <cp:revision>4</cp:revision>
  <dcterms:created xsi:type="dcterms:W3CDTF">2018-03-21T10:18:00Z</dcterms:created>
  <dcterms:modified xsi:type="dcterms:W3CDTF">2018-03-21T11:11:00Z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2018-03-21T00:00:00Z</vt:filetime>
  </property>
</Properties>
</file>