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100B" w14:textId="77777777" w:rsidR="00793625" w:rsidRDefault="00793625" w:rsidP="00793625">
      <w:pPr>
        <w:suppressAutoHyphens/>
        <w:jc w:val="center"/>
        <w:textAlignment w:val="baseline"/>
        <w:outlineLvl w:val="1"/>
        <w:rPr>
          <w:b/>
          <w:kern w:val="1"/>
          <w:sz w:val="32"/>
          <w:szCs w:val="24"/>
          <w:lang w:val="en-GB" w:eastAsia="ar-SA"/>
        </w:rPr>
      </w:pPr>
    </w:p>
    <w:p w14:paraId="6A835530" w14:textId="50122AC1" w:rsidR="00793625" w:rsidRPr="00E70C03" w:rsidRDefault="00793625" w:rsidP="00793625">
      <w:pPr>
        <w:suppressAutoHyphens/>
        <w:jc w:val="center"/>
        <w:textAlignment w:val="baseline"/>
        <w:outlineLvl w:val="1"/>
        <w:rPr>
          <w:b/>
          <w:kern w:val="1"/>
          <w:sz w:val="32"/>
          <w:szCs w:val="24"/>
          <w:lang w:val="en-GB" w:eastAsia="ar-SA"/>
        </w:rPr>
      </w:pPr>
      <w:r w:rsidRPr="00E70C03">
        <w:rPr>
          <w:b/>
          <w:kern w:val="1"/>
          <w:sz w:val="32"/>
          <w:szCs w:val="24"/>
          <w:lang w:val="en-GB" w:eastAsia="ar-SA"/>
        </w:rPr>
        <w:t>Customs invoice</w:t>
      </w:r>
    </w:p>
    <w:p w14:paraId="4B67F9C3" w14:textId="2E8C72D5" w:rsidR="00793625" w:rsidRDefault="00793625" w:rsidP="00793625">
      <w:pPr>
        <w:suppressAutoHyphens/>
        <w:textAlignment w:val="baseline"/>
        <w:outlineLvl w:val="1"/>
        <w:rPr>
          <w:kern w:val="1"/>
          <w:szCs w:val="24"/>
          <w:lang w:val="en-GB" w:eastAsia="ar-SA"/>
        </w:rPr>
      </w:pPr>
    </w:p>
    <w:p w14:paraId="5D1E184A" w14:textId="77777777" w:rsidR="00AA3606" w:rsidRPr="00E70C03" w:rsidRDefault="00AA3606" w:rsidP="00793625">
      <w:pPr>
        <w:suppressAutoHyphens/>
        <w:textAlignment w:val="baseline"/>
        <w:outlineLvl w:val="1"/>
        <w:rPr>
          <w:kern w:val="1"/>
          <w:szCs w:val="24"/>
          <w:lang w:val="en-GB" w:eastAsia="ar-SA"/>
        </w:rPr>
      </w:pPr>
    </w:p>
    <w:p w14:paraId="6EE59A2F" w14:textId="77777777" w:rsidR="00793625" w:rsidRDefault="00793625" w:rsidP="00793625">
      <w:pPr>
        <w:suppressAutoHyphens/>
        <w:textAlignment w:val="baseline"/>
        <w:rPr>
          <w:b/>
          <w:kern w:val="1"/>
          <w:szCs w:val="24"/>
          <w:lang w:val="en-GB" w:eastAsia="ar-SA"/>
        </w:rPr>
      </w:pPr>
      <w:r>
        <w:rPr>
          <w:b/>
          <w:i/>
          <w:kern w:val="1"/>
          <w:szCs w:val="24"/>
          <w:lang w:val="en-GB" w:eastAsia="ar-SA"/>
        </w:rPr>
        <w:t>Sender information</w:t>
      </w:r>
      <w:r w:rsidRPr="00EE24C7">
        <w:rPr>
          <w:b/>
          <w:kern w:val="1"/>
          <w:szCs w:val="24"/>
          <w:lang w:val="en-GB" w:eastAsia="ar-SA"/>
        </w:rPr>
        <w:t>:</w:t>
      </w:r>
      <w:r w:rsidRPr="00845340">
        <w:rPr>
          <w:b/>
          <w:kern w:val="1"/>
          <w:szCs w:val="24"/>
          <w:lang w:val="en-GB" w:eastAsia="ar-SA"/>
        </w:rPr>
        <w:t xml:space="preserve">  </w:t>
      </w:r>
      <w:r w:rsidRPr="00845340">
        <w:rPr>
          <w:b/>
          <w:kern w:val="1"/>
          <w:szCs w:val="24"/>
          <w:lang w:val="en-GB" w:eastAsia="ar-SA"/>
        </w:rPr>
        <w:tab/>
      </w:r>
      <w:r w:rsidRPr="001534F2">
        <w:rPr>
          <w:b/>
          <w:kern w:val="1"/>
          <w:szCs w:val="24"/>
          <w:highlight w:val="yellow"/>
          <w:lang w:val="en-GB" w:eastAsia="ar-SA"/>
        </w:rPr>
        <w:t>Name, company name and address</w:t>
      </w:r>
    </w:p>
    <w:p w14:paraId="7958EFF0" w14:textId="77777777" w:rsidR="00793625" w:rsidRDefault="00793625" w:rsidP="00793625">
      <w:pPr>
        <w:suppressAutoHyphens/>
        <w:textAlignment w:val="baseline"/>
        <w:rPr>
          <w:b/>
          <w:kern w:val="1"/>
          <w:szCs w:val="24"/>
          <w:lang w:val="en-GB" w:eastAsia="ar-SA"/>
        </w:rPr>
      </w:pPr>
    </w:p>
    <w:p w14:paraId="63F9B58F" w14:textId="77777777" w:rsidR="00793625" w:rsidRPr="00077599" w:rsidRDefault="00793625" w:rsidP="00793625">
      <w:pPr>
        <w:suppressAutoHyphens/>
        <w:textAlignment w:val="baseline"/>
        <w:rPr>
          <w:kern w:val="1"/>
          <w:lang w:val="en-GB" w:eastAsia="ar-SA"/>
        </w:rPr>
      </w:pPr>
      <w:r w:rsidRPr="00845340">
        <w:rPr>
          <w:b/>
          <w:kern w:val="1"/>
          <w:szCs w:val="24"/>
          <w:lang w:val="en-GB" w:eastAsia="ar-SA"/>
        </w:rPr>
        <w:tab/>
      </w:r>
      <w:r w:rsidRPr="00845340">
        <w:rPr>
          <w:kern w:val="1"/>
          <w:lang w:val="en-GB" w:eastAsia="ar-SA"/>
        </w:rPr>
        <w:t xml:space="preserve"> </w:t>
      </w:r>
    </w:p>
    <w:p w14:paraId="7DB71406" w14:textId="77777777" w:rsidR="00793625" w:rsidRPr="00845340" w:rsidRDefault="00793625" w:rsidP="00793625">
      <w:pPr>
        <w:suppressAutoHyphens/>
        <w:textAlignment w:val="baseline"/>
        <w:outlineLvl w:val="1"/>
        <w:rPr>
          <w:kern w:val="1"/>
          <w:szCs w:val="24"/>
          <w:lang w:val="en-GB" w:eastAsia="ar-SA"/>
        </w:rPr>
      </w:pPr>
    </w:p>
    <w:p w14:paraId="73882BA7" w14:textId="77777777" w:rsidR="00793625" w:rsidRPr="009253F8" w:rsidRDefault="00793625" w:rsidP="00793625">
      <w:pPr>
        <w:suppressAutoHyphens/>
        <w:textAlignment w:val="baseline"/>
        <w:rPr>
          <w:kern w:val="2"/>
          <w:lang w:val="es-ES" w:eastAsia="ar-SA"/>
        </w:rPr>
      </w:pPr>
      <w:r w:rsidRPr="009253F8">
        <w:rPr>
          <w:b/>
          <w:i/>
          <w:kern w:val="1"/>
          <w:szCs w:val="24"/>
          <w:lang w:val="es-ES" w:eastAsia="ar-SA"/>
        </w:rPr>
        <w:t xml:space="preserve">Receiver </w:t>
      </w:r>
      <w:proofErr w:type="spellStart"/>
      <w:r w:rsidRPr="009253F8">
        <w:rPr>
          <w:b/>
          <w:i/>
          <w:kern w:val="1"/>
          <w:szCs w:val="24"/>
          <w:lang w:val="es-ES" w:eastAsia="ar-SA"/>
        </w:rPr>
        <w:t>information</w:t>
      </w:r>
      <w:proofErr w:type="spellEnd"/>
      <w:r w:rsidRPr="009253F8">
        <w:rPr>
          <w:b/>
          <w:kern w:val="1"/>
          <w:szCs w:val="24"/>
          <w:lang w:val="es-ES" w:eastAsia="ar-SA"/>
        </w:rPr>
        <w:t xml:space="preserve">:  </w:t>
      </w:r>
      <w:r w:rsidRPr="009253F8">
        <w:rPr>
          <w:b/>
          <w:kern w:val="1"/>
          <w:szCs w:val="24"/>
          <w:lang w:val="es-ES" w:eastAsia="ar-SA"/>
        </w:rPr>
        <w:tab/>
      </w:r>
      <w:r w:rsidRPr="009253F8">
        <w:rPr>
          <w:kern w:val="2"/>
          <w:lang w:val="es-ES" w:eastAsia="ar-SA"/>
        </w:rPr>
        <w:t>Aurora Zuzuarregui Miró</w:t>
      </w:r>
    </w:p>
    <w:p w14:paraId="49FFA113" w14:textId="77777777" w:rsidR="00793625" w:rsidRDefault="00793625" w:rsidP="00793625">
      <w:pPr>
        <w:suppressAutoHyphens/>
        <w:ind w:left="2124" w:firstLine="708"/>
        <w:textAlignment w:val="baseline"/>
        <w:rPr>
          <w:kern w:val="2"/>
          <w:lang w:val="es-ES" w:eastAsia="ar-SA"/>
        </w:rPr>
      </w:pPr>
      <w:r w:rsidRPr="009253F8">
        <w:rPr>
          <w:kern w:val="2"/>
          <w:lang w:val="es-ES" w:eastAsia="ar-SA"/>
        </w:rPr>
        <w:t>COLECCIÓN ESPAÑOLA D</w:t>
      </w:r>
      <w:r>
        <w:rPr>
          <w:kern w:val="2"/>
          <w:lang w:val="es-ES" w:eastAsia="ar-SA"/>
        </w:rPr>
        <w:t>E CULTIVOS TIPO</w:t>
      </w:r>
    </w:p>
    <w:p w14:paraId="6ED33608" w14:textId="77777777" w:rsidR="00793625" w:rsidRDefault="00793625" w:rsidP="00793625">
      <w:pPr>
        <w:suppressAutoHyphens/>
        <w:ind w:left="2124" w:firstLine="708"/>
        <w:textAlignment w:val="baseline"/>
        <w:rPr>
          <w:kern w:val="2"/>
          <w:lang w:val="es-ES" w:eastAsia="ar-SA"/>
        </w:rPr>
      </w:pPr>
      <w:proofErr w:type="spellStart"/>
      <w:r>
        <w:rPr>
          <w:kern w:val="2"/>
          <w:lang w:val="es-ES" w:eastAsia="ar-SA"/>
        </w:rPr>
        <w:t>Parc</w:t>
      </w:r>
      <w:proofErr w:type="spellEnd"/>
      <w:r>
        <w:rPr>
          <w:kern w:val="2"/>
          <w:lang w:val="es-ES" w:eastAsia="ar-SA"/>
        </w:rPr>
        <w:t xml:space="preserve"> </w:t>
      </w:r>
      <w:proofErr w:type="spellStart"/>
      <w:r>
        <w:rPr>
          <w:kern w:val="2"/>
          <w:lang w:val="es-ES" w:eastAsia="ar-SA"/>
        </w:rPr>
        <w:t>Científic</w:t>
      </w:r>
      <w:proofErr w:type="spellEnd"/>
      <w:r>
        <w:rPr>
          <w:kern w:val="2"/>
          <w:lang w:val="es-ES" w:eastAsia="ar-SA"/>
        </w:rPr>
        <w:t xml:space="preserve"> </w:t>
      </w:r>
      <w:proofErr w:type="spellStart"/>
      <w:r>
        <w:rPr>
          <w:kern w:val="2"/>
          <w:lang w:val="es-ES" w:eastAsia="ar-SA"/>
        </w:rPr>
        <w:t>Universitat</w:t>
      </w:r>
      <w:proofErr w:type="spellEnd"/>
      <w:r>
        <w:rPr>
          <w:kern w:val="2"/>
          <w:lang w:val="es-ES" w:eastAsia="ar-SA"/>
        </w:rPr>
        <w:t xml:space="preserve"> de València</w:t>
      </w:r>
    </w:p>
    <w:p w14:paraId="37CCD2D5" w14:textId="77777777" w:rsidR="00793625" w:rsidRPr="00793625" w:rsidRDefault="00793625" w:rsidP="00793625">
      <w:pPr>
        <w:suppressAutoHyphens/>
        <w:ind w:left="2124" w:firstLine="708"/>
        <w:textAlignment w:val="baseline"/>
        <w:rPr>
          <w:kern w:val="2"/>
          <w:lang w:eastAsia="ar-SA"/>
        </w:rPr>
      </w:pPr>
      <w:r>
        <w:rPr>
          <w:kern w:val="2"/>
          <w:lang w:val="es-ES" w:eastAsia="ar-SA"/>
        </w:rPr>
        <w:t xml:space="preserve">C/ Catedrático Agustín </w:t>
      </w:r>
      <w:proofErr w:type="spellStart"/>
      <w:r>
        <w:rPr>
          <w:kern w:val="2"/>
          <w:lang w:val="es-ES" w:eastAsia="ar-SA"/>
        </w:rPr>
        <w:t>Escardino</w:t>
      </w:r>
      <w:proofErr w:type="spellEnd"/>
      <w:r>
        <w:rPr>
          <w:kern w:val="2"/>
          <w:lang w:val="es-ES" w:eastAsia="ar-SA"/>
        </w:rPr>
        <w:t xml:space="preserve">, 9. </w:t>
      </w:r>
      <w:proofErr w:type="spellStart"/>
      <w:r w:rsidRPr="00793625">
        <w:rPr>
          <w:kern w:val="2"/>
          <w:lang w:eastAsia="ar-SA"/>
        </w:rPr>
        <w:t>Edif</w:t>
      </w:r>
      <w:proofErr w:type="spellEnd"/>
      <w:r w:rsidRPr="00793625">
        <w:rPr>
          <w:kern w:val="2"/>
          <w:lang w:eastAsia="ar-SA"/>
        </w:rPr>
        <w:t>. 3CUE</w:t>
      </w:r>
    </w:p>
    <w:p w14:paraId="47C10E05" w14:textId="77777777" w:rsidR="00793625" w:rsidRPr="009253F8" w:rsidRDefault="00793625" w:rsidP="00793625">
      <w:pPr>
        <w:suppressAutoHyphens/>
        <w:ind w:left="2124" w:firstLine="708"/>
        <w:textAlignment w:val="baseline"/>
        <w:rPr>
          <w:kern w:val="2"/>
          <w:lang w:val="en-GB" w:eastAsia="ar-SA"/>
        </w:rPr>
      </w:pPr>
      <w:r w:rsidRPr="009253F8">
        <w:rPr>
          <w:kern w:val="2"/>
          <w:lang w:val="en-GB" w:eastAsia="ar-SA"/>
        </w:rPr>
        <w:t xml:space="preserve">46980 </w:t>
      </w:r>
      <w:proofErr w:type="spellStart"/>
      <w:r w:rsidRPr="009253F8">
        <w:rPr>
          <w:kern w:val="2"/>
          <w:lang w:val="en-GB" w:eastAsia="ar-SA"/>
        </w:rPr>
        <w:t>Paterna</w:t>
      </w:r>
      <w:proofErr w:type="spellEnd"/>
      <w:r w:rsidRPr="009253F8">
        <w:rPr>
          <w:kern w:val="2"/>
          <w:lang w:val="en-GB" w:eastAsia="ar-SA"/>
        </w:rPr>
        <w:t xml:space="preserve"> (Valencia), </w:t>
      </w:r>
      <w:proofErr w:type="spellStart"/>
      <w:r w:rsidRPr="009253F8">
        <w:rPr>
          <w:kern w:val="2"/>
          <w:lang w:val="en-GB" w:eastAsia="ar-SA"/>
        </w:rPr>
        <w:t>España</w:t>
      </w:r>
      <w:proofErr w:type="spellEnd"/>
    </w:p>
    <w:p w14:paraId="5443AB15" w14:textId="77777777" w:rsidR="00793625" w:rsidRPr="00E70C03" w:rsidRDefault="00793625" w:rsidP="00793625">
      <w:pPr>
        <w:suppressAutoHyphens/>
        <w:textAlignment w:val="baseline"/>
        <w:rPr>
          <w:kern w:val="1"/>
          <w:lang w:val="en-GB" w:eastAsia="ar-SA"/>
        </w:rPr>
      </w:pPr>
    </w:p>
    <w:p w14:paraId="07394474" w14:textId="4DDABCD8" w:rsidR="00793625" w:rsidRPr="00077599" w:rsidRDefault="00793625" w:rsidP="00793625">
      <w:pPr>
        <w:suppressAutoHyphens/>
        <w:ind w:left="1410" w:hanging="1410"/>
        <w:jc w:val="both"/>
        <w:textAlignment w:val="baseline"/>
        <w:rPr>
          <w:kern w:val="1"/>
          <w:lang w:val="en-GB" w:eastAsia="ar-SA"/>
        </w:rPr>
      </w:pPr>
      <w:proofErr w:type="spellStart"/>
      <w:r w:rsidRPr="00EE7FB7">
        <w:rPr>
          <w:b/>
          <w:i/>
          <w:kern w:val="1"/>
          <w:szCs w:val="24"/>
          <w:lang w:val="pt-BR" w:eastAsia="ar-SA"/>
        </w:rPr>
        <w:t>Shipment</w:t>
      </w:r>
      <w:proofErr w:type="spellEnd"/>
      <w:r w:rsidRPr="00EE7FB7">
        <w:rPr>
          <w:b/>
          <w:i/>
          <w:kern w:val="1"/>
          <w:szCs w:val="24"/>
          <w:lang w:val="pt-BR" w:eastAsia="ar-SA"/>
        </w:rPr>
        <w:t xml:space="preserve"> </w:t>
      </w:r>
      <w:proofErr w:type="spellStart"/>
      <w:r w:rsidRPr="00EE7FB7">
        <w:rPr>
          <w:b/>
          <w:i/>
          <w:kern w:val="1"/>
          <w:szCs w:val="24"/>
          <w:lang w:val="pt-BR" w:eastAsia="ar-SA"/>
        </w:rPr>
        <w:t>details</w:t>
      </w:r>
      <w:proofErr w:type="spellEnd"/>
      <w:r w:rsidRPr="00EE7FB7">
        <w:rPr>
          <w:b/>
          <w:kern w:val="1"/>
          <w:szCs w:val="24"/>
          <w:lang w:val="pt-BR" w:eastAsia="ar-SA"/>
        </w:rPr>
        <w:t>:</w:t>
      </w:r>
      <w:r w:rsidRPr="00EE7FB7">
        <w:rPr>
          <w:b/>
          <w:kern w:val="1"/>
          <w:szCs w:val="24"/>
          <w:lang w:val="pt-BR" w:eastAsia="ar-SA"/>
        </w:rPr>
        <w:tab/>
      </w:r>
      <w:r w:rsidRPr="00EE7FB7">
        <w:rPr>
          <w:b/>
          <w:kern w:val="1"/>
          <w:szCs w:val="24"/>
          <w:lang w:val="pt-BR" w:eastAsia="ar-SA"/>
        </w:rPr>
        <w:tab/>
      </w:r>
      <w:r w:rsidRPr="00077599">
        <w:rPr>
          <w:kern w:val="1"/>
          <w:lang w:val="en-GB" w:eastAsia="ar-SA"/>
        </w:rPr>
        <w:t xml:space="preserve">Number of parcels: 1 </w:t>
      </w:r>
    </w:p>
    <w:p w14:paraId="3B03CD83" w14:textId="77777777" w:rsidR="00793625" w:rsidRPr="00077599" w:rsidRDefault="00793625" w:rsidP="00793625">
      <w:pPr>
        <w:suppressAutoHyphens/>
        <w:ind w:left="2820" w:firstLine="6"/>
        <w:jc w:val="both"/>
        <w:textAlignment w:val="baseline"/>
        <w:rPr>
          <w:kern w:val="1"/>
          <w:lang w:val="en-GB" w:eastAsia="ar-SA"/>
        </w:rPr>
      </w:pPr>
      <w:r>
        <w:rPr>
          <w:kern w:val="1"/>
          <w:lang w:val="en-GB" w:eastAsia="ar-SA"/>
        </w:rPr>
        <w:t>Weight: 0.7</w:t>
      </w:r>
      <w:r w:rsidRPr="00077599">
        <w:rPr>
          <w:kern w:val="1"/>
          <w:lang w:val="en-GB" w:eastAsia="ar-SA"/>
        </w:rPr>
        <w:t xml:space="preserve"> Kg</w:t>
      </w:r>
    </w:p>
    <w:p w14:paraId="1BEFFD59" w14:textId="77777777" w:rsidR="00793625" w:rsidRPr="00077599" w:rsidRDefault="00793625" w:rsidP="00793625">
      <w:pPr>
        <w:suppressAutoHyphens/>
        <w:ind w:left="1410" w:hanging="1410"/>
        <w:jc w:val="both"/>
        <w:textAlignment w:val="baseline"/>
        <w:rPr>
          <w:kern w:val="1"/>
          <w:szCs w:val="24"/>
          <w:lang w:val="en-GB" w:eastAsia="ar-SA"/>
        </w:rPr>
      </w:pPr>
    </w:p>
    <w:p w14:paraId="60D7023E" w14:textId="77777777" w:rsidR="00793625" w:rsidRPr="00EE7FB7" w:rsidRDefault="00793625" w:rsidP="00793625">
      <w:pPr>
        <w:suppressAutoHyphens/>
        <w:spacing w:after="120"/>
        <w:ind w:left="1412" w:hanging="1412"/>
        <w:jc w:val="both"/>
        <w:textAlignment w:val="baseline"/>
        <w:rPr>
          <w:b/>
          <w:kern w:val="1"/>
          <w:lang w:val="en-GB" w:eastAsia="ar-SA"/>
        </w:rPr>
      </w:pPr>
      <w:r w:rsidRPr="00EE7FB7">
        <w:rPr>
          <w:b/>
          <w:i/>
          <w:kern w:val="1"/>
          <w:lang w:val="en-GB" w:eastAsia="ar-SA"/>
        </w:rPr>
        <w:t>Contents</w:t>
      </w:r>
      <w:r w:rsidRPr="00EE7FB7">
        <w:rPr>
          <w:b/>
          <w:kern w:val="1"/>
          <w:lang w:val="en-GB" w:eastAsia="ar-SA"/>
        </w:rPr>
        <w:t>:</w:t>
      </w:r>
      <w:r w:rsidRPr="00EE7FB7">
        <w:rPr>
          <w:b/>
          <w:kern w:val="1"/>
          <w:lang w:val="en-GB" w:eastAsia="ar-SA"/>
        </w:rPr>
        <w:tab/>
      </w:r>
    </w:p>
    <w:p w14:paraId="7FF639E0" w14:textId="573466AF" w:rsidR="00793625" w:rsidRPr="003A7EE3" w:rsidRDefault="00793625" w:rsidP="00793625">
      <w:pPr>
        <w:pBdr>
          <w:top w:val="single" w:sz="4" w:space="1" w:color="auto"/>
          <w:bottom w:val="single" w:sz="4" w:space="1" w:color="auto"/>
        </w:pBdr>
        <w:suppressAutoHyphens/>
        <w:ind w:firstLine="6"/>
        <w:jc w:val="both"/>
        <w:textAlignment w:val="baseline"/>
        <w:rPr>
          <w:b/>
          <w:kern w:val="1"/>
          <w:sz w:val="20"/>
          <w:lang w:val="en-GB" w:eastAsia="ar-SA"/>
        </w:rPr>
      </w:pPr>
      <w:r w:rsidRPr="003A7EE3">
        <w:rPr>
          <w:b/>
          <w:kern w:val="1"/>
          <w:sz w:val="20"/>
          <w:lang w:val="en-GB" w:eastAsia="ar-SA"/>
        </w:rPr>
        <w:t>MICROORGANISMS NON-INFECTIOUS / NON-HAZARDOUS / NOT ETIOLOGIC AGENT</w:t>
      </w:r>
      <w:r>
        <w:rPr>
          <w:b/>
          <w:kern w:val="1"/>
          <w:sz w:val="20"/>
          <w:lang w:val="en-GB" w:eastAsia="ar-SA"/>
        </w:rPr>
        <w:t xml:space="preserve">S. </w:t>
      </w:r>
      <w:r w:rsidRPr="003A7EE3">
        <w:rPr>
          <w:b/>
          <w:kern w:val="1"/>
          <w:sz w:val="20"/>
          <w:lang w:val="en-GB" w:eastAsia="ar-SA"/>
        </w:rPr>
        <w:t>NOT FOR HUMAN OR ANIMAL CONSUMPTION. FOR SCIENTIFIC ANALYSIS ONLY</w:t>
      </w:r>
    </w:p>
    <w:p w14:paraId="24173B6A" w14:textId="77777777" w:rsidR="00793625" w:rsidRPr="005673D2" w:rsidRDefault="00793625" w:rsidP="00793625">
      <w:pPr>
        <w:pStyle w:val="v1v1msonormal"/>
        <w:pBdr>
          <w:top w:val="single" w:sz="4" w:space="1" w:color="auto"/>
          <w:bottom w:val="single" w:sz="4" w:space="1" w:color="auto"/>
        </w:pBdr>
        <w:spacing w:after="200" w:afterAutospacing="0" w:line="276" w:lineRule="auto"/>
        <w:rPr>
          <w:rStyle w:val="nfasis"/>
          <w:rFonts w:ascii="Arial" w:hAnsi="Arial" w:cs="Arial"/>
          <w:iCs/>
          <w:lang w:val="en-US" w:eastAsia="es-ES_tradnl"/>
        </w:rPr>
      </w:pPr>
      <w:r>
        <w:rPr>
          <w:rStyle w:val="nfasis"/>
          <w:rFonts w:ascii="Arial" w:hAnsi="Arial" w:cs="Arial"/>
          <w:iCs/>
          <w:lang w:val="en-US" w:eastAsia="es-ES_tradnl"/>
        </w:rPr>
        <w:t>Imported p</w:t>
      </w:r>
      <w:r w:rsidRPr="005673D2">
        <w:rPr>
          <w:rStyle w:val="nfasis"/>
          <w:rFonts w:ascii="Arial" w:hAnsi="Arial" w:cs="Arial"/>
          <w:iCs/>
          <w:lang w:val="en-US" w:eastAsia="es-ES_tradnl"/>
        </w:rPr>
        <w:t>roducts are not included in the annexes R</w:t>
      </w:r>
      <w:r>
        <w:rPr>
          <w:rStyle w:val="nfasis"/>
          <w:rFonts w:ascii="Arial" w:hAnsi="Arial" w:cs="Arial"/>
          <w:iCs/>
          <w:lang w:val="en-US" w:eastAsia="es-ES_tradnl"/>
        </w:rPr>
        <w:t>/</w:t>
      </w:r>
      <w:r w:rsidRPr="005673D2">
        <w:rPr>
          <w:rStyle w:val="nfasis"/>
          <w:rFonts w:ascii="Arial" w:hAnsi="Arial" w:cs="Arial"/>
          <w:iCs/>
          <w:lang w:val="en-US" w:eastAsia="es-ES_tradnl"/>
        </w:rPr>
        <w:t xml:space="preserve">CE 338/1997 CITES of protected flora and fauna </w:t>
      </w:r>
      <w:r>
        <w:rPr>
          <w:rStyle w:val="nfasis"/>
          <w:rFonts w:ascii="Arial" w:hAnsi="Arial" w:cs="Arial"/>
          <w:iCs/>
          <w:lang w:val="en-US" w:eastAsia="es-ES_tradnl"/>
        </w:rPr>
        <w:t>nor</w:t>
      </w:r>
      <w:r w:rsidRPr="005673D2">
        <w:rPr>
          <w:rStyle w:val="nfasis"/>
          <w:rFonts w:ascii="Arial" w:hAnsi="Arial" w:cs="Arial"/>
          <w:iCs/>
          <w:lang w:val="en-US" w:eastAsia="es-ES_tradnl"/>
        </w:rPr>
        <w:t xml:space="preserve"> in the annexes </w:t>
      </w:r>
      <w:r w:rsidRPr="00DF7111">
        <w:rPr>
          <w:rStyle w:val="nfasis"/>
          <w:rFonts w:ascii="Arial" w:hAnsi="Arial" w:cs="Arial"/>
          <w:iCs/>
          <w:lang w:val="en-US" w:eastAsia="es-ES_tradnl"/>
        </w:rPr>
        <w:t xml:space="preserve">of R/CE </w:t>
      </w:r>
      <w:r w:rsidRPr="00DF7111">
        <w:rPr>
          <w:rStyle w:val="markedcontent"/>
          <w:rFonts w:ascii="Arial" w:hAnsi="Arial" w:cs="Arial"/>
          <w:i/>
          <w:lang w:val="en-GB"/>
        </w:rPr>
        <w:t>2021/821</w:t>
      </w:r>
      <w:r w:rsidRPr="00DF7111">
        <w:rPr>
          <w:rStyle w:val="markedcontent"/>
          <w:rFonts w:ascii="Arial" w:hAnsi="Arial" w:cs="Arial"/>
          <w:lang w:val="en-GB"/>
        </w:rPr>
        <w:t xml:space="preserve"> </w:t>
      </w:r>
      <w:r w:rsidRPr="005673D2">
        <w:rPr>
          <w:rStyle w:val="nfasis"/>
          <w:rFonts w:ascii="Arial" w:hAnsi="Arial" w:cs="Arial"/>
          <w:iCs/>
          <w:lang w:val="en-US" w:eastAsia="es-ES_tradnl"/>
        </w:rPr>
        <w:t>related to the export of d</w:t>
      </w:r>
      <w:r>
        <w:rPr>
          <w:rStyle w:val="nfasis"/>
          <w:rFonts w:ascii="Arial" w:hAnsi="Arial" w:cs="Arial"/>
          <w:iCs/>
          <w:lang w:val="en-US" w:eastAsia="es-ES_tradnl"/>
        </w:rPr>
        <w:t>ual-</w:t>
      </w:r>
      <w:r w:rsidRPr="005673D2">
        <w:rPr>
          <w:rStyle w:val="nfasis"/>
          <w:rFonts w:ascii="Arial" w:hAnsi="Arial" w:cs="Arial"/>
          <w:iCs/>
          <w:lang w:val="en-US" w:eastAsia="es-ES_tradnl"/>
        </w:rPr>
        <w:t xml:space="preserve">use </w:t>
      </w:r>
      <w:r>
        <w:rPr>
          <w:rStyle w:val="nfasis"/>
          <w:rFonts w:ascii="Arial" w:hAnsi="Arial" w:cs="Arial"/>
          <w:iCs/>
          <w:lang w:val="en-US" w:eastAsia="es-ES_tradnl"/>
        </w:rPr>
        <w:t xml:space="preserve">items </w:t>
      </w:r>
      <w:r w:rsidRPr="005673D2">
        <w:rPr>
          <w:rStyle w:val="nfasis"/>
          <w:rFonts w:ascii="Arial" w:hAnsi="Arial" w:cs="Arial"/>
          <w:iCs/>
          <w:lang w:val="en-US" w:eastAsia="es-ES_tradnl"/>
        </w:rPr>
        <w:t>and 679/2014 Defense Regulations, law 53/2004, NS GA 5/2012</w:t>
      </w:r>
      <w:r>
        <w:rPr>
          <w:rStyle w:val="nfasis"/>
          <w:rFonts w:ascii="Arial" w:hAnsi="Arial" w:cs="Arial"/>
          <w:iCs/>
          <w:lang w:val="en-US" w:eastAsia="es-ES_tradnl"/>
        </w:rPr>
        <w:t xml:space="preserve"> and are not subject to animal health control </w:t>
      </w:r>
      <w:r w:rsidRPr="002E2CD2">
        <w:rPr>
          <w:rStyle w:val="nfasis"/>
          <w:rFonts w:ascii="Arial" w:hAnsi="Arial" w:cs="Arial"/>
          <w:lang w:val="en-US" w:eastAsia="es-ES_tradnl"/>
        </w:rPr>
        <w:t>(Orde</w:t>
      </w:r>
      <w:r>
        <w:rPr>
          <w:rStyle w:val="nfasis"/>
          <w:rFonts w:ascii="Arial" w:hAnsi="Arial" w:cs="Arial"/>
          <w:lang w:val="en-US" w:eastAsia="es-ES_tradnl"/>
        </w:rPr>
        <w:t>r</w:t>
      </w:r>
      <w:r w:rsidRPr="002E2CD2">
        <w:rPr>
          <w:rStyle w:val="nfasis"/>
          <w:rFonts w:ascii="Arial" w:hAnsi="Arial" w:cs="Arial"/>
          <w:lang w:val="en-US" w:eastAsia="es-ES_tradnl"/>
        </w:rPr>
        <w:t xml:space="preserve"> PRE/847/2016)</w:t>
      </w:r>
      <w:r>
        <w:rPr>
          <w:rStyle w:val="nfasis"/>
          <w:rFonts w:ascii="Arial" w:hAnsi="Arial" w:cs="Arial"/>
          <w:iCs/>
          <w:lang w:val="en-US" w:eastAsia="es-ES_tradnl"/>
        </w:rPr>
        <w:t>.</w:t>
      </w:r>
    </w:p>
    <w:p w14:paraId="2A4F20DC" w14:textId="77777777" w:rsidR="00793625" w:rsidRPr="0073425B" w:rsidRDefault="00793625" w:rsidP="00793625">
      <w:pPr>
        <w:suppressAutoHyphens/>
        <w:textAlignment w:val="baseline"/>
        <w:rPr>
          <w:b/>
          <w:kern w:val="1"/>
          <w:lang w:eastAsia="ar-SA"/>
        </w:rPr>
      </w:pPr>
    </w:p>
    <w:p w14:paraId="38AC591C" w14:textId="77777777" w:rsidR="00793625" w:rsidRDefault="00793625" w:rsidP="00793625">
      <w:pPr>
        <w:suppressAutoHyphens/>
        <w:ind w:left="1410" w:hanging="1410"/>
        <w:jc w:val="both"/>
        <w:textAlignment w:val="baseline"/>
        <w:rPr>
          <w:b/>
          <w:kern w:val="1"/>
          <w:lang w:val="en-GB" w:eastAsia="ar-SA"/>
        </w:rPr>
      </w:pPr>
      <w:r>
        <w:rPr>
          <w:b/>
          <w:kern w:val="1"/>
          <w:lang w:val="en-GB" w:eastAsia="ar-SA"/>
        </w:rPr>
        <w:t>TARIC code: 3002 4900 20</w:t>
      </w:r>
    </w:p>
    <w:p w14:paraId="46E3620F" w14:textId="77777777" w:rsidR="00793625" w:rsidRPr="00793625" w:rsidRDefault="00793625" w:rsidP="00793625">
      <w:pPr>
        <w:suppressAutoHyphens/>
        <w:ind w:left="1410" w:hanging="1410"/>
        <w:jc w:val="both"/>
        <w:textAlignment w:val="baseline"/>
        <w:rPr>
          <w:b/>
          <w:i/>
          <w:kern w:val="1"/>
          <w:u w:val="single"/>
          <w:lang w:eastAsia="ar-SA"/>
        </w:rPr>
      </w:pPr>
    </w:p>
    <w:p w14:paraId="1C35BFF4" w14:textId="77777777" w:rsidR="00793625" w:rsidRPr="0036033F" w:rsidRDefault="00793625" w:rsidP="00793625">
      <w:pPr>
        <w:suppressAutoHyphens/>
        <w:ind w:left="1410" w:hanging="1410"/>
        <w:jc w:val="both"/>
        <w:textAlignment w:val="baseline"/>
        <w:rPr>
          <w:kern w:val="1"/>
          <w:lang w:val="en-GB" w:eastAsia="ar-SA"/>
        </w:rPr>
      </w:pPr>
      <w:r w:rsidRPr="0036033F">
        <w:rPr>
          <w:kern w:val="1"/>
          <w:lang w:val="en-GB" w:eastAsia="ar-SA"/>
        </w:rPr>
        <w:t>The parcel contains:</w:t>
      </w:r>
    </w:p>
    <w:p w14:paraId="5511B9B3" w14:textId="77777777" w:rsidR="00793625" w:rsidRPr="0036033F" w:rsidRDefault="00793625" w:rsidP="00793625">
      <w:pPr>
        <w:suppressAutoHyphens/>
        <w:ind w:left="1410" w:hanging="1410"/>
        <w:jc w:val="both"/>
        <w:textAlignment w:val="baseline"/>
        <w:rPr>
          <w:kern w:val="1"/>
          <w:lang w:val="en-GB" w:eastAsia="ar-SA"/>
        </w:rPr>
      </w:pPr>
    </w:p>
    <w:p w14:paraId="240DDB80" w14:textId="77777777" w:rsidR="00793625" w:rsidRPr="0036033F" w:rsidRDefault="00793625" w:rsidP="00793625">
      <w:pPr>
        <w:suppressAutoHyphens/>
        <w:ind w:left="720"/>
        <w:jc w:val="both"/>
        <w:textAlignment w:val="baseline"/>
        <w:rPr>
          <w:i/>
          <w:kern w:val="1"/>
          <w:lang w:val="en-GB" w:eastAsia="ar-SA"/>
        </w:rPr>
      </w:pPr>
      <w:r>
        <w:rPr>
          <w:kern w:val="1"/>
          <w:highlight w:val="yellow"/>
          <w:lang w:val="en-GB" w:eastAsia="ar-SA"/>
        </w:rPr>
        <w:t>Name and quantity of each microorganism</w:t>
      </w:r>
    </w:p>
    <w:p w14:paraId="42AA7E50" w14:textId="77777777" w:rsidR="00793625" w:rsidRDefault="00793625" w:rsidP="00793625">
      <w:pPr>
        <w:suppressAutoHyphens/>
        <w:ind w:left="1410" w:hanging="1410"/>
        <w:jc w:val="both"/>
        <w:textAlignment w:val="baseline"/>
        <w:rPr>
          <w:kern w:val="1"/>
          <w:lang w:val="en-GB" w:eastAsia="ar-SA"/>
        </w:rPr>
      </w:pPr>
    </w:p>
    <w:p w14:paraId="21BCA179" w14:textId="77777777" w:rsidR="00793625" w:rsidRPr="00DB5A1E" w:rsidRDefault="00793625" w:rsidP="00793625">
      <w:pPr>
        <w:suppressAutoHyphens/>
        <w:ind w:firstLine="8"/>
        <w:jc w:val="both"/>
        <w:textAlignment w:val="baseline"/>
        <w:rPr>
          <w:kern w:val="1"/>
          <w:lang w:val="en-GB" w:eastAsia="ar-SA"/>
        </w:rPr>
      </w:pPr>
      <w:r w:rsidRPr="00DB5A1E">
        <w:rPr>
          <w:kern w:val="1"/>
          <w:lang w:val="en-GB" w:eastAsia="ar-SA"/>
        </w:rPr>
        <w:t>The material is not explosive, oxidising, radioactive, corrosive or magnetic. Its closed cup flash point is 250</w:t>
      </w:r>
      <w:r>
        <w:rPr>
          <w:kern w:val="1"/>
          <w:lang w:val="en-GB" w:eastAsia="ar-SA"/>
        </w:rPr>
        <w:t xml:space="preserve"> </w:t>
      </w:r>
      <w:r w:rsidRPr="00DB5A1E">
        <w:rPr>
          <w:kern w:val="1"/>
          <w:lang w:val="en-GB" w:eastAsia="ar-SA"/>
        </w:rPr>
        <w:t xml:space="preserve">ºC. It is packaged according to international regulations to prevent public health hazards. Therefore, according to IATA and ICAO (annex 18) regulations it is proven safe for air transportation. </w:t>
      </w:r>
    </w:p>
    <w:p w14:paraId="5C8B73B3" w14:textId="77777777" w:rsidR="00793625" w:rsidRPr="002E2CD2" w:rsidRDefault="00793625" w:rsidP="00793625">
      <w:pPr>
        <w:suppressAutoHyphens/>
        <w:spacing w:after="120"/>
        <w:ind w:left="1412" w:hanging="1412"/>
        <w:jc w:val="both"/>
        <w:textAlignment w:val="baseline"/>
        <w:rPr>
          <w:b/>
          <w:kern w:val="1"/>
          <w:lang w:val="en-GB" w:eastAsia="ar-SA"/>
        </w:rPr>
      </w:pPr>
    </w:p>
    <w:p w14:paraId="6CE28493" w14:textId="77777777" w:rsidR="00793625" w:rsidRDefault="00793625" w:rsidP="00793625">
      <w:pPr>
        <w:suppressAutoHyphens/>
        <w:spacing w:after="120"/>
        <w:ind w:left="1412" w:hanging="1412"/>
        <w:jc w:val="both"/>
        <w:textAlignment w:val="baseline"/>
        <w:rPr>
          <w:b/>
          <w:kern w:val="1"/>
          <w:szCs w:val="24"/>
          <w:lang w:val="pt-BR" w:eastAsia="ar-SA"/>
        </w:rPr>
      </w:pPr>
      <w:proofErr w:type="spellStart"/>
      <w:r w:rsidRPr="00EE7FB7">
        <w:rPr>
          <w:b/>
          <w:i/>
          <w:kern w:val="1"/>
          <w:szCs w:val="24"/>
          <w:lang w:val="pt-BR" w:eastAsia="ar-SA"/>
        </w:rPr>
        <w:t>Intended</w:t>
      </w:r>
      <w:proofErr w:type="spellEnd"/>
      <w:r w:rsidRPr="00EE7FB7">
        <w:rPr>
          <w:b/>
          <w:i/>
          <w:kern w:val="1"/>
          <w:szCs w:val="24"/>
          <w:lang w:val="pt-BR" w:eastAsia="ar-SA"/>
        </w:rPr>
        <w:t xml:space="preserve"> use</w:t>
      </w:r>
      <w:r w:rsidRPr="00EE7FB7">
        <w:rPr>
          <w:b/>
          <w:kern w:val="1"/>
          <w:szCs w:val="24"/>
          <w:lang w:val="pt-BR" w:eastAsia="ar-SA"/>
        </w:rPr>
        <w:t>:</w:t>
      </w:r>
    </w:p>
    <w:p w14:paraId="4904E07B" w14:textId="77777777" w:rsidR="00793625" w:rsidRPr="00697689" w:rsidRDefault="00793625" w:rsidP="00793625">
      <w:pPr>
        <w:suppressAutoHyphens/>
        <w:jc w:val="both"/>
        <w:textAlignment w:val="baseline"/>
        <w:rPr>
          <w:kern w:val="1"/>
          <w:lang w:val="en-GB" w:eastAsia="ar-SA"/>
        </w:rPr>
      </w:pPr>
      <w:bookmarkStart w:id="0" w:name="_Hlk87860451"/>
      <w:r w:rsidRPr="00697689">
        <w:rPr>
          <w:kern w:val="1"/>
          <w:lang w:val="en-GB" w:eastAsia="ar-SA"/>
        </w:rPr>
        <w:t xml:space="preserve">The material will be used for </w:t>
      </w:r>
      <w:r w:rsidRPr="001534F2">
        <w:rPr>
          <w:b/>
          <w:kern w:val="1"/>
          <w:highlight w:val="yellow"/>
          <w:lang w:val="en-GB" w:eastAsia="ar-SA"/>
        </w:rPr>
        <w:t>quality control, research, taxonomy</w:t>
      </w:r>
      <w:r>
        <w:rPr>
          <w:kern w:val="1"/>
          <w:highlight w:val="yellow"/>
          <w:lang w:val="en-GB" w:eastAsia="ar-SA"/>
        </w:rPr>
        <w:t>…</w:t>
      </w:r>
      <w:r w:rsidRPr="00793625">
        <w:rPr>
          <w:kern w:val="1"/>
          <w:lang w:val="en-GB" w:eastAsia="ar-SA"/>
        </w:rPr>
        <w:t xml:space="preserve"> excluding</w:t>
      </w:r>
      <w:r w:rsidRPr="00697689">
        <w:rPr>
          <w:kern w:val="1"/>
          <w:lang w:val="en-GB" w:eastAsia="ar-SA"/>
        </w:rPr>
        <w:t xml:space="preserve"> direct applications to animals or humans</w:t>
      </w:r>
      <w:bookmarkEnd w:id="0"/>
      <w:r w:rsidRPr="00697689">
        <w:rPr>
          <w:kern w:val="1"/>
          <w:lang w:val="en-GB" w:eastAsia="ar-SA"/>
        </w:rPr>
        <w:t xml:space="preserve">. It will be stored inside appropriate biological containment facilities, preventing its exposure to plants, animals or the public. </w:t>
      </w:r>
    </w:p>
    <w:p w14:paraId="5B24A9DF" w14:textId="77777777" w:rsidR="00793625" w:rsidRPr="0073425B" w:rsidRDefault="00793625" w:rsidP="00793625">
      <w:pPr>
        <w:suppressAutoHyphens/>
        <w:spacing w:after="120"/>
        <w:ind w:left="1412" w:hanging="1412"/>
        <w:jc w:val="both"/>
        <w:textAlignment w:val="baseline"/>
        <w:rPr>
          <w:b/>
          <w:kern w:val="1"/>
          <w:szCs w:val="24"/>
          <w:lang w:val="en-GB" w:eastAsia="ar-SA"/>
        </w:rPr>
      </w:pPr>
    </w:p>
    <w:p w14:paraId="2895AC07" w14:textId="77777777" w:rsidR="00793625" w:rsidRPr="00077599" w:rsidRDefault="00793625" w:rsidP="00793625">
      <w:pPr>
        <w:suppressAutoHyphens/>
        <w:textAlignment w:val="baseline"/>
        <w:outlineLvl w:val="1"/>
        <w:rPr>
          <w:b/>
          <w:kern w:val="1"/>
          <w:szCs w:val="24"/>
          <w:lang w:val="en-GB" w:eastAsia="ar-SA"/>
        </w:rPr>
      </w:pPr>
      <w:r>
        <w:rPr>
          <w:b/>
          <w:i/>
          <w:kern w:val="1"/>
          <w:szCs w:val="24"/>
          <w:lang w:val="en-GB" w:eastAsia="ar-SA"/>
        </w:rPr>
        <w:t>Date and s</w:t>
      </w:r>
      <w:r w:rsidRPr="00EE7FB7">
        <w:rPr>
          <w:b/>
          <w:i/>
          <w:kern w:val="1"/>
          <w:szCs w:val="24"/>
          <w:lang w:val="en-GB" w:eastAsia="ar-SA"/>
        </w:rPr>
        <w:t>ignature</w:t>
      </w:r>
      <w:r w:rsidRPr="00077599">
        <w:rPr>
          <w:b/>
          <w:kern w:val="1"/>
          <w:szCs w:val="24"/>
          <w:lang w:val="en-GB" w:eastAsia="ar-SA"/>
        </w:rPr>
        <w:t>:</w:t>
      </w:r>
    </w:p>
    <w:p w14:paraId="10F53E1F" w14:textId="77777777" w:rsidR="00793625" w:rsidRPr="00077599" w:rsidRDefault="00793625" w:rsidP="00793625">
      <w:pPr>
        <w:suppressAutoHyphens/>
        <w:textAlignment w:val="baseline"/>
        <w:rPr>
          <w:kern w:val="1"/>
          <w:szCs w:val="24"/>
          <w:lang w:val="en-GB" w:eastAsia="ar-SA"/>
        </w:rPr>
      </w:pPr>
    </w:p>
    <w:p w14:paraId="2B5CD9DE" w14:textId="77777777" w:rsidR="00793625" w:rsidRDefault="00793625" w:rsidP="00793625">
      <w:pPr>
        <w:rPr>
          <w:lang w:val="en-GB"/>
        </w:rPr>
      </w:pPr>
    </w:p>
    <w:p w14:paraId="241EF2BD" w14:textId="77777777" w:rsidR="00793625" w:rsidRDefault="00793625" w:rsidP="00793625">
      <w:pPr>
        <w:rPr>
          <w:lang w:val="en-GB"/>
        </w:rPr>
      </w:pPr>
    </w:p>
    <w:p w14:paraId="52531560" w14:textId="77777777" w:rsidR="00793625" w:rsidRDefault="00793625" w:rsidP="00793625">
      <w:pPr>
        <w:rPr>
          <w:lang w:val="en-GB"/>
        </w:rPr>
      </w:pPr>
    </w:p>
    <w:p w14:paraId="5867E01C" w14:textId="77777777" w:rsidR="00793625" w:rsidRPr="00EA0AA8" w:rsidRDefault="00793625" w:rsidP="00793625">
      <w:pPr>
        <w:rPr>
          <w:b/>
          <w:lang w:val="en-GB"/>
        </w:rPr>
      </w:pPr>
      <w:r w:rsidRPr="00B401EE">
        <w:rPr>
          <w:b/>
          <w:i/>
          <w:lang w:val="en-GB"/>
        </w:rPr>
        <w:t>Price</w:t>
      </w:r>
      <w:r w:rsidRPr="005F3BBC">
        <w:rPr>
          <w:b/>
          <w:lang w:val="en-GB"/>
        </w:rPr>
        <w:t>:</w:t>
      </w:r>
      <w:r w:rsidRPr="005F3BBC">
        <w:rPr>
          <w:lang w:val="en-GB"/>
        </w:rPr>
        <w:t xml:space="preserve"> 1 Eur. No Commercial Value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EA0AA8">
        <w:rPr>
          <w:b/>
          <w:lang w:val="en-GB"/>
        </w:rPr>
        <w:t>Incoterm DDP</w:t>
      </w:r>
    </w:p>
    <w:p w14:paraId="240D8304" w14:textId="77777777" w:rsidR="00793625" w:rsidRPr="001E0607" w:rsidRDefault="00793625" w:rsidP="00793625">
      <w:pPr>
        <w:rPr>
          <w:lang w:val="en-GB"/>
        </w:rPr>
      </w:pPr>
    </w:p>
    <w:p w14:paraId="464298BD" w14:textId="43A129FB" w:rsidR="00B82627" w:rsidRDefault="00B82627" w:rsidP="00B82627">
      <w:pPr>
        <w:rPr>
          <w:rFonts w:ascii="Avenir Next LT Pro" w:hAnsi="Avenir Next LT Pro"/>
          <w:lang w:val="es-ES"/>
        </w:rPr>
      </w:pPr>
    </w:p>
    <w:p w14:paraId="08664641" w14:textId="4C907E9C" w:rsidR="00AA3606" w:rsidRPr="00F00895" w:rsidRDefault="00AA3606" w:rsidP="00B82627">
      <w:pPr>
        <w:rPr>
          <w:rFonts w:ascii="Avenir Next LT Pro" w:hAnsi="Avenir Next LT Pro"/>
          <w:lang w:val="es-ES"/>
        </w:rPr>
      </w:pPr>
    </w:p>
    <w:sectPr w:rsidR="00AA3606" w:rsidRPr="00F00895" w:rsidSect="00800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F710" w14:textId="77777777" w:rsidR="002635D6" w:rsidRDefault="002635D6" w:rsidP="002635D6">
      <w:r>
        <w:separator/>
      </w:r>
    </w:p>
  </w:endnote>
  <w:endnote w:type="continuationSeparator" w:id="0">
    <w:p w14:paraId="24BA361A" w14:textId="77777777" w:rsidR="002635D6" w:rsidRDefault="002635D6" w:rsidP="0026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8678" w14:textId="77777777" w:rsidR="00740DF8" w:rsidRDefault="00740D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5351" w14:textId="7C16656B" w:rsidR="003863F7" w:rsidRDefault="003863F7" w:rsidP="003952C5">
    <w:pPr>
      <w:spacing w:line="288" w:lineRule="auto"/>
      <w:jc w:val="center"/>
      <w:rPr>
        <w:color w:val="324860"/>
        <w:sz w:val="14"/>
        <w:szCs w:val="14"/>
        <w:lang w:val="es-ES"/>
      </w:rPr>
    </w:pPr>
    <w:r w:rsidRPr="003A470E">
      <w:rPr>
        <w:b/>
        <w:bCs/>
        <w:color w:val="324860"/>
        <w:sz w:val="14"/>
        <w:szCs w:val="14"/>
        <w:lang w:val="es-ES"/>
      </w:rPr>
      <w:t>Colección Española de Cultivos</w:t>
    </w:r>
    <w:r w:rsidR="00F83ACC">
      <w:rPr>
        <w:b/>
        <w:bCs/>
        <w:color w:val="324860"/>
        <w:sz w:val="14"/>
        <w:szCs w:val="14"/>
        <w:lang w:val="es-ES"/>
      </w:rPr>
      <w:t xml:space="preserve"> </w:t>
    </w:r>
    <w:proofErr w:type="spellStart"/>
    <w:r w:rsidR="00F83ACC">
      <w:rPr>
        <w:b/>
        <w:bCs/>
        <w:color w:val="324860"/>
        <w:sz w:val="14"/>
        <w:szCs w:val="14"/>
        <w:lang w:val="es-ES"/>
      </w:rPr>
      <w:t>Tipo</w:t>
    </w:r>
    <w:r w:rsidR="006F44F3">
      <w:rPr>
        <w:b/>
        <w:bCs/>
        <w:color w:val="324860"/>
        <w:sz w:val="14"/>
        <w:szCs w:val="14"/>
        <w:lang w:val="es-ES"/>
      </w:rPr>
      <w:t>│</w:t>
    </w:r>
    <w:r w:rsidRPr="003A470E">
      <w:rPr>
        <w:color w:val="324860"/>
        <w:sz w:val="14"/>
        <w:szCs w:val="14"/>
        <w:lang w:val="es-ES"/>
      </w:rPr>
      <w:t>Parc</w:t>
    </w:r>
    <w:proofErr w:type="spellEnd"/>
    <w:r w:rsidRPr="003A470E">
      <w:rPr>
        <w:color w:val="324860"/>
        <w:sz w:val="14"/>
        <w:szCs w:val="14"/>
        <w:lang w:val="es-ES"/>
      </w:rPr>
      <w:t xml:space="preserve"> </w:t>
    </w:r>
    <w:proofErr w:type="spellStart"/>
    <w:r w:rsidRPr="003A470E">
      <w:rPr>
        <w:color w:val="324860"/>
        <w:sz w:val="14"/>
        <w:szCs w:val="14"/>
        <w:lang w:val="es-ES"/>
      </w:rPr>
      <w:t>Científic</w:t>
    </w:r>
    <w:proofErr w:type="spellEnd"/>
    <w:r w:rsidRPr="003A470E">
      <w:rPr>
        <w:color w:val="324860"/>
        <w:sz w:val="14"/>
        <w:szCs w:val="14"/>
        <w:lang w:val="es-ES"/>
      </w:rPr>
      <w:t xml:space="preserve"> </w:t>
    </w:r>
    <w:proofErr w:type="spellStart"/>
    <w:r w:rsidRPr="003A470E">
      <w:rPr>
        <w:color w:val="324860"/>
        <w:sz w:val="14"/>
        <w:szCs w:val="14"/>
        <w:lang w:val="es-ES"/>
      </w:rPr>
      <w:t>Universitat</w:t>
    </w:r>
    <w:proofErr w:type="spellEnd"/>
    <w:r w:rsidRPr="003A470E">
      <w:rPr>
        <w:color w:val="324860"/>
        <w:sz w:val="14"/>
        <w:szCs w:val="14"/>
        <w:lang w:val="es-ES"/>
      </w:rPr>
      <w:t xml:space="preserve"> de </w:t>
    </w:r>
    <w:proofErr w:type="spellStart"/>
    <w:r w:rsidRPr="003A470E">
      <w:rPr>
        <w:color w:val="324860"/>
        <w:sz w:val="14"/>
        <w:szCs w:val="14"/>
        <w:lang w:val="es-ES"/>
      </w:rPr>
      <w:t>València</w:t>
    </w:r>
    <w:r w:rsidR="006F44F3">
      <w:rPr>
        <w:b/>
        <w:bCs/>
        <w:color w:val="324860"/>
        <w:sz w:val="14"/>
        <w:szCs w:val="14"/>
        <w:lang w:val="es-ES"/>
      </w:rPr>
      <w:t>│</w:t>
    </w:r>
    <w:r w:rsidRPr="003A470E">
      <w:rPr>
        <w:color w:val="324860"/>
        <w:sz w:val="14"/>
        <w:szCs w:val="14"/>
        <w:lang w:val="es-ES"/>
      </w:rPr>
      <w:t>Catedrático</w:t>
    </w:r>
    <w:proofErr w:type="spellEnd"/>
    <w:r w:rsidRPr="003A470E">
      <w:rPr>
        <w:color w:val="324860"/>
        <w:sz w:val="14"/>
        <w:szCs w:val="14"/>
        <w:lang w:val="es-ES"/>
      </w:rPr>
      <w:t xml:space="preserve"> Agustín </w:t>
    </w:r>
    <w:proofErr w:type="spellStart"/>
    <w:r w:rsidRPr="003A470E">
      <w:rPr>
        <w:color w:val="324860"/>
        <w:sz w:val="14"/>
        <w:szCs w:val="14"/>
        <w:lang w:val="es-ES"/>
      </w:rPr>
      <w:t>Escardino</w:t>
    </w:r>
    <w:proofErr w:type="spellEnd"/>
    <w:r w:rsidRPr="003A470E">
      <w:rPr>
        <w:color w:val="324860"/>
        <w:sz w:val="14"/>
        <w:szCs w:val="14"/>
        <w:lang w:val="es-ES"/>
      </w:rPr>
      <w:t xml:space="preserve"> 9</w:t>
    </w:r>
    <w:r w:rsidR="006F44F3">
      <w:rPr>
        <w:b/>
        <w:bCs/>
        <w:color w:val="324860"/>
        <w:sz w:val="14"/>
        <w:szCs w:val="14"/>
        <w:lang w:val="es-ES"/>
      </w:rPr>
      <w:t>│</w:t>
    </w:r>
    <w:r w:rsidRPr="003A470E">
      <w:rPr>
        <w:color w:val="324860"/>
        <w:sz w:val="14"/>
        <w:szCs w:val="14"/>
        <w:lang w:val="es-ES"/>
      </w:rPr>
      <w:t>46980 Paterna (Valencia) E</w:t>
    </w:r>
    <w:r w:rsidR="00F83ACC">
      <w:rPr>
        <w:color w:val="324860"/>
        <w:sz w:val="14"/>
        <w:szCs w:val="14"/>
        <w:lang w:val="es-ES"/>
      </w:rPr>
      <w:t>SP</w:t>
    </w:r>
  </w:p>
  <w:p w14:paraId="08B79FBB" w14:textId="023DAA58" w:rsidR="00F83ACC" w:rsidRDefault="003863F7" w:rsidP="003952C5">
    <w:pPr>
      <w:pStyle w:val="Piedepgina"/>
      <w:spacing w:line="288" w:lineRule="auto"/>
      <w:jc w:val="center"/>
      <w:rPr>
        <w:color w:val="324860"/>
        <w:sz w:val="14"/>
        <w:szCs w:val="14"/>
        <w:lang w:val="es-ES"/>
      </w:rPr>
    </w:pPr>
    <w:r w:rsidRPr="003A470E">
      <w:rPr>
        <w:color w:val="324860"/>
        <w:sz w:val="14"/>
        <w:szCs w:val="14"/>
        <w:lang w:val="es-ES"/>
      </w:rPr>
      <w:t>CIF / EORI</w:t>
    </w:r>
    <w:r w:rsidR="006F44F3">
      <w:rPr>
        <w:color w:val="324860"/>
        <w:sz w:val="14"/>
        <w:szCs w:val="14"/>
        <w:lang w:val="es-ES"/>
      </w:rPr>
      <w:t>:</w:t>
    </w:r>
    <w:r w:rsidRPr="003A470E">
      <w:rPr>
        <w:color w:val="324860"/>
        <w:sz w:val="14"/>
        <w:szCs w:val="14"/>
        <w:lang w:val="es-ES"/>
      </w:rPr>
      <w:t xml:space="preserve"> ESQ4618001D</w:t>
    </w:r>
    <w:r w:rsidR="00F83ACC">
      <w:rPr>
        <w:color w:val="324860"/>
        <w:sz w:val="14"/>
        <w:szCs w:val="14"/>
        <w:lang w:val="es-ES"/>
      </w:rPr>
      <w:t xml:space="preserve"> </w:t>
    </w:r>
  </w:p>
  <w:p w14:paraId="240A9EFE" w14:textId="65F4D7CD" w:rsidR="00740DF8" w:rsidRPr="00740DF8" w:rsidRDefault="00B125CC" w:rsidP="00740DF8">
    <w:pPr>
      <w:pStyle w:val="Encabezado"/>
      <w:jc w:val="right"/>
      <w:rPr>
        <w:b/>
        <w:bCs/>
        <w:color w:val="324860"/>
        <w:sz w:val="14"/>
        <w:szCs w:val="14"/>
        <w:lang w:val="es-ES"/>
      </w:rPr>
    </w:pPr>
    <w:hyperlink r:id="rId1" w:history="1">
      <w:r w:rsidR="00740DF8" w:rsidRPr="009201C2">
        <w:rPr>
          <w:rStyle w:val="Hipervnculo"/>
          <w:sz w:val="14"/>
          <w:szCs w:val="14"/>
          <w:lang w:val="es-ES"/>
        </w:rPr>
        <w:t>www.uv.es/cect</w:t>
      </w:r>
    </w:hyperlink>
    <w:r w:rsidR="00740DF8">
      <w:rPr>
        <w:color w:val="324860"/>
        <w:sz w:val="14"/>
        <w:szCs w:val="14"/>
        <w:lang w:val="es-ES"/>
      </w:rPr>
      <w:t xml:space="preserve"> </w:t>
    </w:r>
    <w:r w:rsidR="00740DF8">
      <w:rPr>
        <w:color w:val="324860"/>
        <w:sz w:val="14"/>
        <w:szCs w:val="14"/>
        <w:lang w:val="es-ES"/>
      </w:rPr>
      <w:tab/>
      <w:t xml:space="preserve">                          </w:t>
    </w:r>
    <w:r w:rsidR="00740DF8" w:rsidRPr="00740DF8">
      <w:rPr>
        <w:b/>
        <w:bCs/>
        <w:color w:val="324860"/>
        <w:sz w:val="14"/>
        <w:szCs w:val="14"/>
      </w:rPr>
      <w:fldChar w:fldCharType="begin"/>
    </w:r>
    <w:r w:rsidR="00740DF8" w:rsidRPr="00740DF8">
      <w:rPr>
        <w:b/>
        <w:bCs/>
        <w:color w:val="324860"/>
        <w:sz w:val="14"/>
        <w:szCs w:val="14"/>
        <w:lang w:val="es-ES"/>
      </w:rPr>
      <w:instrText>PAGE  \* Arabic  \* MERGEFORMAT</w:instrText>
    </w:r>
    <w:r w:rsidR="00740DF8" w:rsidRPr="00740DF8">
      <w:rPr>
        <w:b/>
        <w:bCs/>
        <w:color w:val="324860"/>
        <w:sz w:val="14"/>
        <w:szCs w:val="14"/>
      </w:rPr>
      <w:fldChar w:fldCharType="separate"/>
    </w:r>
    <w:r w:rsidR="00740DF8" w:rsidRPr="00740DF8">
      <w:rPr>
        <w:b/>
        <w:bCs/>
        <w:color w:val="324860"/>
        <w:sz w:val="14"/>
        <w:szCs w:val="14"/>
        <w:lang w:val="es-ES"/>
      </w:rPr>
      <w:t>1</w:t>
    </w:r>
    <w:r w:rsidR="00740DF8" w:rsidRPr="00740DF8">
      <w:rPr>
        <w:b/>
        <w:bCs/>
        <w:color w:val="324860"/>
        <w:sz w:val="14"/>
        <w:szCs w:val="14"/>
      </w:rPr>
      <w:fldChar w:fldCharType="end"/>
    </w:r>
    <w:r w:rsidR="00740DF8" w:rsidRPr="00740DF8">
      <w:rPr>
        <w:color w:val="324860"/>
        <w:sz w:val="14"/>
        <w:szCs w:val="14"/>
        <w:lang w:val="es-ES"/>
      </w:rPr>
      <w:t xml:space="preserve"> │ </w:t>
    </w:r>
    <w:r w:rsidR="00740DF8" w:rsidRPr="00740DF8">
      <w:rPr>
        <w:b/>
        <w:bCs/>
        <w:color w:val="324860"/>
        <w:sz w:val="14"/>
        <w:szCs w:val="14"/>
      </w:rPr>
      <w:fldChar w:fldCharType="begin"/>
    </w:r>
    <w:r w:rsidR="00740DF8" w:rsidRPr="00740DF8">
      <w:rPr>
        <w:b/>
        <w:bCs/>
        <w:color w:val="324860"/>
        <w:sz w:val="14"/>
        <w:szCs w:val="14"/>
        <w:lang w:val="es-ES"/>
      </w:rPr>
      <w:instrText>SECTIONPAGES  \* Arabic  \* MERGEFORMAT</w:instrText>
    </w:r>
    <w:r w:rsidR="00740DF8" w:rsidRPr="00740DF8">
      <w:rPr>
        <w:b/>
        <w:bCs/>
        <w:color w:val="324860"/>
        <w:sz w:val="14"/>
        <w:szCs w:val="14"/>
      </w:rPr>
      <w:fldChar w:fldCharType="separate"/>
    </w:r>
    <w:r>
      <w:rPr>
        <w:b/>
        <w:bCs/>
        <w:noProof/>
        <w:color w:val="324860"/>
        <w:sz w:val="14"/>
        <w:szCs w:val="14"/>
        <w:lang w:val="es-ES"/>
      </w:rPr>
      <w:t>1</w:t>
    </w:r>
    <w:r w:rsidR="00740DF8" w:rsidRPr="00740DF8">
      <w:rPr>
        <w:b/>
        <w:bCs/>
        <w:color w:val="324860"/>
        <w:sz w:val="14"/>
        <w:szCs w:val="14"/>
      </w:rPr>
      <w:fldChar w:fldCharType="end"/>
    </w:r>
  </w:p>
  <w:p w14:paraId="46824E8A" w14:textId="77777777" w:rsidR="00740DF8" w:rsidRPr="00740DF8" w:rsidRDefault="00740DF8" w:rsidP="00740DF8">
    <w:pPr>
      <w:pStyle w:val="Encabezado"/>
      <w:jc w:val="right"/>
      <w:rPr>
        <w:color w:val="324860"/>
        <w:sz w:val="14"/>
        <w:szCs w:val="14"/>
        <w:lang w:val="es-ES"/>
      </w:rPr>
    </w:pPr>
    <w:r w:rsidRPr="00740DF8">
      <w:rPr>
        <w:color w:val="324860"/>
        <w:sz w:val="14"/>
        <w:szCs w:val="14"/>
        <w:lang w:val="es-ES"/>
      </w:rPr>
      <w:t>V03_20220628</w:t>
    </w:r>
  </w:p>
  <w:p w14:paraId="10D3047D" w14:textId="100BDCED" w:rsidR="002635D6" w:rsidRPr="003863F7" w:rsidRDefault="002635D6" w:rsidP="00F83ACC">
    <w:pPr>
      <w:pStyle w:val="Piedepgina"/>
      <w:spacing w:line="288" w:lineRule="auto"/>
      <w:jc w:val="cen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25ED" w14:textId="77777777" w:rsidR="00740DF8" w:rsidRDefault="00740D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69D4" w14:textId="77777777" w:rsidR="002635D6" w:rsidRDefault="002635D6" w:rsidP="002635D6">
      <w:r>
        <w:separator/>
      </w:r>
    </w:p>
  </w:footnote>
  <w:footnote w:type="continuationSeparator" w:id="0">
    <w:p w14:paraId="5442426A" w14:textId="77777777" w:rsidR="002635D6" w:rsidRDefault="002635D6" w:rsidP="0026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19BF" w14:textId="77777777" w:rsidR="00740DF8" w:rsidRDefault="00740D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3140" w14:textId="0060562C" w:rsidR="002635D6" w:rsidRPr="002635D6" w:rsidRDefault="006F44F3" w:rsidP="006F44F3">
    <w:pPr>
      <w:jc w:val="center"/>
      <w:rPr>
        <w:rFonts w:asciiTheme="minorHAnsi" w:hAnsiTheme="minorHAnsi"/>
        <w:color w:val="324860"/>
        <w:sz w:val="14"/>
        <w:szCs w:val="14"/>
        <w:lang w:val="es-ES"/>
      </w:rPr>
    </w:pPr>
    <w:r>
      <w:rPr>
        <w:rFonts w:asciiTheme="minorHAnsi" w:hAnsiTheme="minorHAnsi"/>
        <w:noProof/>
        <w:color w:val="324860"/>
        <w:sz w:val="14"/>
        <w:szCs w:val="14"/>
        <w:lang w:val="es-ES"/>
        <w14:ligatures w14:val="standardContextual"/>
      </w:rPr>
      <w:drawing>
        <wp:anchor distT="0" distB="0" distL="114300" distR="114300" simplePos="0" relativeHeight="251658240" behindDoc="0" locked="0" layoutInCell="1" allowOverlap="1" wp14:anchorId="300BF62E" wp14:editId="3C353854">
          <wp:simplePos x="0" y="0"/>
          <wp:positionH relativeFrom="column">
            <wp:posOffset>2138045</wp:posOffset>
          </wp:positionH>
          <wp:positionV relativeFrom="paragraph">
            <wp:posOffset>3175</wp:posOffset>
          </wp:positionV>
          <wp:extent cx="1487435" cy="546970"/>
          <wp:effectExtent l="0" t="0" r="0" b="5715"/>
          <wp:wrapNone/>
          <wp:docPr id="2063373113" name="Imagen 206337311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209766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20" t="18161" r="26025" b="16875"/>
                  <a:stretch/>
                </pic:blipFill>
                <pic:spPr bwMode="auto">
                  <a:xfrm>
                    <a:off x="0" y="0"/>
                    <a:ext cx="1487435" cy="546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08DE" w14:textId="77777777" w:rsidR="00740DF8" w:rsidRDefault="00740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83C"/>
    <w:multiLevelType w:val="hybridMultilevel"/>
    <w:tmpl w:val="60D65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058D5"/>
    <w:multiLevelType w:val="hybridMultilevel"/>
    <w:tmpl w:val="A0EC0A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8D"/>
    <w:rsid w:val="00050341"/>
    <w:rsid w:val="001051BE"/>
    <w:rsid w:val="001D72A3"/>
    <w:rsid w:val="002114FB"/>
    <w:rsid w:val="002635D6"/>
    <w:rsid w:val="003863F7"/>
    <w:rsid w:val="00387D24"/>
    <w:rsid w:val="003952C5"/>
    <w:rsid w:val="005A01CB"/>
    <w:rsid w:val="006F44F3"/>
    <w:rsid w:val="00740DF8"/>
    <w:rsid w:val="00793625"/>
    <w:rsid w:val="008000EA"/>
    <w:rsid w:val="008005E6"/>
    <w:rsid w:val="0080232C"/>
    <w:rsid w:val="00AA3606"/>
    <w:rsid w:val="00AF290C"/>
    <w:rsid w:val="00B125CC"/>
    <w:rsid w:val="00B82627"/>
    <w:rsid w:val="00BB7119"/>
    <w:rsid w:val="00BC1A8D"/>
    <w:rsid w:val="00C76C6F"/>
    <w:rsid w:val="00DE6390"/>
    <w:rsid w:val="00F00895"/>
    <w:rsid w:val="00F51A4B"/>
    <w:rsid w:val="00F83ACC"/>
    <w:rsid w:val="00FE0855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432F40"/>
  <w15:chartTrackingRefBased/>
  <w15:docId w15:val="{678640C0-3B38-47F0-8D77-4307C769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1A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1A8D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C1A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A8D"/>
    <w:rPr>
      <w:rFonts w:ascii="Arial" w:eastAsia="Arial" w:hAnsi="Arial" w:cs="Arial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635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5D6"/>
    <w:rPr>
      <w:rFonts w:ascii="Arial" w:eastAsia="Arial" w:hAnsi="Arial" w:cs="Arial"/>
      <w:kern w:val="0"/>
      <w:lang w:val="en-US"/>
      <w14:ligatures w14:val="none"/>
    </w:rPr>
  </w:style>
  <w:style w:type="paragraph" w:styleId="Textoindependiente">
    <w:name w:val="Body Text"/>
    <w:basedOn w:val="Normal"/>
    <w:link w:val="TextoindependienteCar"/>
    <w:rsid w:val="003863F7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63F7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8005E6"/>
    <w:rPr>
      <w:color w:val="605E5C"/>
      <w:shd w:val="clear" w:color="auto" w:fill="E1DFDD"/>
    </w:rPr>
  </w:style>
  <w:style w:type="paragraph" w:customStyle="1" w:styleId="v1v1msonormal">
    <w:name w:val="v1v1msonormal"/>
    <w:basedOn w:val="Normal"/>
    <w:rsid w:val="007936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793625"/>
    <w:rPr>
      <w:rFonts w:cs="Times New Roman"/>
      <w:i/>
    </w:rPr>
  </w:style>
  <w:style w:type="character" w:customStyle="1" w:styleId="markedcontent">
    <w:name w:val="markedcontent"/>
    <w:rsid w:val="00793625"/>
  </w:style>
  <w:style w:type="table" w:styleId="Tablaconcuadrcula">
    <w:name w:val="Table Grid"/>
    <w:basedOn w:val="Tablanormal"/>
    <w:uiPriority w:val="39"/>
    <w:rsid w:val="00AA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es/ce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1329</Characters>
  <Application>Microsoft Office Word</Application>
  <DocSecurity>0</DocSecurity>
  <Lines>1329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Zuzuarregui Miro</dc:creator>
  <cp:keywords/>
  <dc:description/>
  <cp:lastModifiedBy>pelizaquivel</cp:lastModifiedBy>
  <cp:revision>2</cp:revision>
  <cp:lastPrinted>2023-11-02T13:33:00Z</cp:lastPrinted>
  <dcterms:created xsi:type="dcterms:W3CDTF">2024-02-16T08:52:00Z</dcterms:created>
  <dcterms:modified xsi:type="dcterms:W3CDTF">2024-02-16T08:52:00Z</dcterms:modified>
</cp:coreProperties>
</file>