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C0D5" w14:textId="77777777" w:rsidR="00DB00FA" w:rsidRDefault="00DB00FA" w:rsidP="00DB00FA">
      <w:pPr>
        <w:rPr>
          <w:sz w:val="24"/>
          <w:lang w:val="es-ES_tradnl"/>
        </w:rPr>
      </w:pPr>
    </w:p>
    <w:p w14:paraId="25EA8B37" w14:textId="77777777" w:rsidR="007D6F88" w:rsidRPr="006D6966" w:rsidRDefault="006D6966" w:rsidP="006D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b/>
          <w:sz w:val="72"/>
          <w:szCs w:val="72"/>
          <w:lang w:val="es-ES_tradnl"/>
        </w:rPr>
      </w:pPr>
      <w:r w:rsidRPr="006D6966">
        <w:rPr>
          <w:rFonts w:ascii="Eurostile" w:hAnsi="Eurostile"/>
          <w:b/>
          <w:sz w:val="72"/>
          <w:szCs w:val="72"/>
          <w:lang w:val="es-ES_tradnl"/>
        </w:rPr>
        <w:t>BECAS DE COLABORACIÓN</w:t>
      </w:r>
    </w:p>
    <w:p w14:paraId="31EB7CAC" w14:textId="5054A9DC" w:rsidR="006D6966" w:rsidRPr="006D6966" w:rsidRDefault="006D6966" w:rsidP="006D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b/>
          <w:sz w:val="72"/>
          <w:szCs w:val="72"/>
          <w:lang w:val="es-ES_tradnl"/>
        </w:rPr>
      </w:pPr>
      <w:r w:rsidRPr="006D6966">
        <w:rPr>
          <w:rFonts w:ascii="Eurostile" w:hAnsi="Eurostile"/>
          <w:b/>
          <w:sz w:val="72"/>
          <w:szCs w:val="72"/>
          <w:lang w:val="es-ES_tradnl"/>
        </w:rPr>
        <w:t>CURSO 20</w:t>
      </w:r>
      <w:r w:rsidR="006944CF">
        <w:rPr>
          <w:rFonts w:ascii="Eurostile" w:hAnsi="Eurostile"/>
          <w:b/>
          <w:sz w:val="72"/>
          <w:szCs w:val="72"/>
          <w:lang w:val="es-ES_tradnl"/>
        </w:rPr>
        <w:t>22</w:t>
      </w:r>
      <w:r w:rsidRPr="006D6966">
        <w:rPr>
          <w:rFonts w:ascii="Eurostile" w:hAnsi="Eurostile"/>
          <w:b/>
          <w:sz w:val="72"/>
          <w:szCs w:val="72"/>
          <w:lang w:val="es-ES_tradnl"/>
        </w:rPr>
        <w:t>-20</w:t>
      </w:r>
      <w:r w:rsidR="003D71FE">
        <w:rPr>
          <w:rFonts w:ascii="Eurostile" w:hAnsi="Eurostile"/>
          <w:b/>
          <w:sz w:val="72"/>
          <w:szCs w:val="72"/>
          <w:lang w:val="es-ES_tradnl"/>
        </w:rPr>
        <w:t>2</w:t>
      </w:r>
      <w:r w:rsidR="006944CF">
        <w:rPr>
          <w:rFonts w:ascii="Eurostile" w:hAnsi="Eurostile"/>
          <w:b/>
          <w:sz w:val="72"/>
          <w:szCs w:val="72"/>
          <w:lang w:val="es-ES_tradnl"/>
        </w:rPr>
        <w:t>3</w:t>
      </w:r>
    </w:p>
    <w:p w14:paraId="321A9519" w14:textId="77777777" w:rsidR="006D6966" w:rsidRDefault="006D6966" w:rsidP="006D6966">
      <w:pPr>
        <w:jc w:val="center"/>
        <w:rPr>
          <w:rFonts w:ascii="Eurostile" w:hAnsi="Eurostile"/>
          <w:b/>
          <w:sz w:val="48"/>
          <w:szCs w:val="48"/>
          <w:lang w:val="es-ES_tradnl"/>
        </w:rPr>
      </w:pPr>
    </w:p>
    <w:p w14:paraId="40D6A5EA" w14:textId="77777777" w:rsidR="006D6966" w:rsidRDefault="006D6966" w:rsidP="006D6966">
      <w:pPr>
        <w:jc w:val="center"/>
        <w:rPr>
          <w:rFonts w:ascii="Eurostile" w:hAnsi="Eurostile"/>
          <w:b/>
          <w:sz w:val="48"/>
          <w:szCs w:val="48"/>
          <w:lang w:val="es-ES_tradnl"/>
        </w:rPr>
      </w:pPr>
    </w:p>
    <w:p w14:paraId="05A7E6F1" w14:textId="77777777" w:rsidR="006D6966" w:rsidRPr="006E7F83" w:rsidRDefault="006D6966" w:rsidP="006E7F83">
      <w:pPr>
        <w:rPr>
          <w:sz w:val="24"/>
          <w:lang w:val="es-ES_tradnl"/>
        </w:rPr>
      </w:pPr>
      <w:r w:rsidRPr="00810EFF">
        <w:rPr>
          <w:rFonts w:ascii="Eurostile" w:hAnsi="Eurostile"/>
          <w:sz w:val="36"/>
          <w:szCs w:val="36"/>
          <w:lang w:val="es-ES_tradnl"/>
        </w:rPr>
        <w:t>La fecha límite para entrega</w:t>
      </w:r>
      <w:r w:rsidR="006E7F83">
        <w:rPr>
          <w:rFonts w:ascii="Eurostile" w:hAnsi="Eurostile"/>
          <w:sz w:val="36"/>
          <w:szCs w:val="36"/>
          <w:lang w:val="es-ES_tradnl"/>
        </w:rPr>
        <w:t xml:space="preserve">r el proyecto </w:t>
      </w:r>
      <w:r w:rsidRPr="00810EFF">
        <w:rPr>
          <w:rFonts w:ascii="Eurostile" w:hAnsi="Eurostile"/>
          <w:sz w:val="36"/>
          <w:szCs w:val="36"/>
          <w:lang w:val="es-ES_tradnl"/>
        </w:rPr>
        <w:t xml:space="preserve">es: </w:t>
      </w:r>
    </w:p>
    <w:p w14:paraId="1553525E" w14:textId="0A0E377B" w:rsidR="00175B81" w:rsidRPr="00810EFF" w:rsidRDefault="00C50520" w:rsidP="001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jc w:val="center"/>
        <w:rPr>
          <w:rFonts w:ascii="Eurostile" w:hAnsi="Eurostile"/>
          <w:b/>
          <w:sz w:val="52"/>
          <w:szCs w:val="52"/>
          <w:lang w:val="es-ES_tradnl"/>
        </w:rPr>
      </w:pPr>
      <w:r>
        <w:rPr>
          <w:rFonts w:ascii="Eurostile" w:hAnsi="Eurostile"/>
          <w:b/>
          <w:sz w:val="52"/>
          <w:szCs w:val="52"/>
          <w:lang w:val="es-ES_tradnl"/>
        </w:rPr>
        <w:t>14</w:t>
      </w:r>
      <w:r w:rsidR="006D6966" w:rsidRPr="00810EFF">
        <w:rPr>
          <w:rFonts w:ascii="Eurostile" w:hAnsi="Eurostile"/>
          <w:b/>
          <w:sz w:val="52"/>
          <w:szCs w:val="52"/>
          <w:lang w:val="es-ES_tradnl"/>
        </w:rPr>
        <w:t xml:space="preserve"> de </w:t>
      </w:r>
      <w:r w:rsidR="00D8095D">
        <w:rPr>
          <w:rFonts w:ascii="Eurostile" w:hAnsi="Eurostile"/>
          <w:b/>
          <w:sz w:val="52"/>
          <w:szCs w:val="52"/>
          <w:lang w:val="es-ES_tradnl"/>
        </w:rPr>
        <w:t>septiembre</w:t>
      </w:r>
      <w:r w:rsidR="006D6966" w:rsidRPr="00810EFF">
        <w:rPr>
          <w:rFonts w:ascii="Eurostile" w:hAnsi="Eurostile"/>
          <w:b/>
          <w:sz w:val="52"/>
          <w:szCs w:val="52"/>
          <w:lang w:val="es-ES_tradnl"/>
        </w:rPr>
        <w:t xml:space="preserve"> de 20</w:t>
      </w:r>
      <w:r w:rsidR="006944CF">
        <w:rPr>
          <w:rFonts w:ascii="Eurostile" w:hAnsi="Eurostile"/>
          <w:b/>
          <w:sz w:val="52"/>
          <w:szCs w:val="52"/>
          <w:lang w:val="es-ES_tradnl"/>
        </w:rPr>
        <w:t>22</w:t>
      </w:r>
    </w:p>
    <w:p w14:paraId="388B9712" w14:textId="77777777" w:rsidR="00175B81" w:rsidRPr="00810EFF" w:rsidRDefault="00175B81" w:rsidP="001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Eurostile" w:hAnsi="Eurostile"/>
          <w:sz w:val="52"/>
          <w:szCs w:val="52"/>
          <w:lang w:val="es-ES_tradnl"/>
        </w:rPr>
      </w:pPr>
      <w:r w:rsidRPr="00810EFF">
        <w:rPr>
          <w:rFonts w:ascii="Eurostile" w:hAnsi="Eurostile"/>
          <w:sz w:val="52"/>
          <w:szCs w:val="52"/>
          <w:lang w:val="es-ES_tradnl"/>
        </w:rPr>
        <w:t>(hasta las 1</w:t>
      </w:r>
      <w:r w:rsidR="00697CA0">
        <w:rPr>
          <w:rFonts w:ascii="Eurostile" w:hAnsi="Eurostile"/>
          <w:sz w:val="52"/>
          <w:szCs w:val="52"/>
          <w:lang w:val="es-ES_tradnl"/>
        </w:rPr>
        <w:t>4</w:t>
      </w:r>
      <w:r w:rsidRPr="00810EFF">
        <w:rPr>
          <w:rFonts w:ascii="Eurostile" w:hAnsi="Eurostile"/>
          <w:sz w:val="52"/>
          <w:szCs w:val="52"/>
          <w:lang w:val="es-ES_tradnl"/>
        </w:rPr>
        <w:t>h)</w:t>
      </w:r>
    </w:p>
    <w:p w14:paraId="5E2F6CD9" w14:textId="77777777" w:rsidR="004A09B1" w:rsidRPr="00810EFF" w:rsidRDefault="004A09B1" w:rsidP="004A09B1">
      <w:pPr>
        <w:spacing w:before="480" w:line="360" w:lineRule="auto"/>
        <w:jc w:val="both"/>
        <w:rPr>
          <w:rFonts w:ascii="Eurostile" w:hAnsi="Eurostile"/>
          <w:sz w:val="52"/>
          <w:szCs w:val="52"/>
          <w:lang w:val="es-ES_tradnl"/>
        </w:rPr>
      </w:pPr>
      <w:r w:rsidRPr="00810EFF">
        <w:rPr>
          <w:rFonts w:ascii="Eurostile" w:hAnsi="Eurostile"/>
          <w:sz w:val="52"/>
          <w:szCs w:val="52"/>
          <w:lang w:val="es-ES_tradnl"/>
        </w:rPr>
        <w:t>Lugar de entrega</w:t>
      </w:r>
      <w:r w:rsidR="006E7F83">
        <w:rPr>
          <w:rFonts w:ascii="Eurostile" w:hAnsi="Eurostile"/>
          <w:sz w:val="52"/>
          <w:szCs w:val="52"/>
          <w:lang w:val="es-ES_tradnl"/>
        </w:rPr>
        <w:t xml:space="preserve"> e información</w:t>
      </w:r>
      <w:r w:rsidRPr="00810EFF">
        <w:rPr>
          <w:rFonts w:ascii="Eurostile" w:hAnsi="Eurostile"/>
          <w:sz w:val="52"/>
          <w:szCs w:val="52"/>
          <w:lang w:val="es-ES_tradnl"/>
        </w:rPr>
        <w:t xml:space="preserve">: </w:t>
      </w:r>
    </w:p>
    <w:p w14:paraId="5C6F9C78" w14:textId="77777777" w:rsidR="004A09B1" w:rsidRPr="00810EFF" w:rsidRDefault="004A09B1" w:rsidP="004A09B1">
      <w:pPr>
        <w:spacing w:line="360" w:lineRule="auto"/>
        <w:jc w:val="both"/>
        <w:rPr>
          <w:rFonts w:ascii="Eurostile" w:hAnsi="Eurostile"/>
          <w:sz w:val="52"/>
          <w:szCs w:val="52"/>
          <w:lang w:val="es-ES_tradnl"/>
        </w:rPr>
      </w:pPr>
      <w:proofErr w:type="spellStart"/>
      <w:r w:rsidRPr="00810EFF">
        <w:rPr>
          <w:rFonts w:ascii="Eurostile" w:hAnsi="Eurostile"/>
          <w:sz w:val="52"/>
          <w:szCs w:val="52"/>
          <w:lang w:val="es-ES_tradnl"/>
        </w:rPr>
        <w:t>Unitat</w:t>
      </w:r>
      <w:proofErr w:type="spellEnd"/>
      <w:r w:rsidRPr="00810EFF">
        <w:rPr>
          <w:rFonts w:ascii="Eurostile" w:hAnsi="Eurostile"/>
          <w:sz w:val="52"/>
          <w:szCs w:val="52"/>
          <w:lang w:val="es-ES_tradnl"/>
        </w:rPr>
        <w:t xml:space="preserve"> de </w:t>
      </w:r>
      <w:proofErr w:type="spellStart"/>
      <w:r w:rsidRPr="00810EFF">
        <w:rPr>
          <w:rFonts w:ascii="Eurostile" w:hAnsi="Eurostile"/>
          <w:sz w:val="52"/>
          <w:szCs w:val="52"/>
          <w:lang w:val="es-ES_tradnl"/>
        </w:rPr>
        <w:t>Gestió</w:t>
      </w:r>
      <w:proofErr w:type="spellEnd"/>
      <w:r w:rsidRPr="00810EFF">
        <w:rPr>
          <w:rFonts w:ascii="Eurostile" w:hAnsi="Eurostile"/>
          <w:sz w:val="52"/>
          <w:szCs w:val="52"/>
          <w:lang w:val="es-ES_tradnl"/>
        </w:rPr>
        <w:t xml:space="preserve"> Departamental</w:t>
      </w:r>
      <w:r w:rsidRPr="00810EFF">
        <w:rPr>
          <w:rFonts w:ascii="Eurostile" w:hAnsi="Eurostile"/>
          <w:i/>
          <w:sz w:val="52"/>
          <w:szCs w:val="52"/>
          <w:lang w:val="es-ES_tradnl"/>
        </w:rPr>
        <w:t xml:space="preserve"> </w:t>
      </w:r>
      <w:r w:rsidRPr="00810EFF">
        <w:rPr>
          <w:rFonts w:ascii="Eurostile" w:hAnsi="Eurostile"/>
          <w:sz w:val="52"/>
          <w:szCs w:val="52"/>
          <w:lang w:val="es-ES_tradnl"/>
        </w:rPr>
        <w:t>(2º piso)</w:t>
      </w:r>
    </w:p>
    <w:p w14:paraId="40D2870D" w14:textId="7E4AA79E" w:rsidR="00175B81" w:rsidRDefault="00C50520" w:rsidP="006E7F83">
      <w:pPr>
        <w:rPr>
          <w:rFonts w:ascii="Eurostile" w:hAnsi="Eurostile"/>
          <w:sz w:val="36"/>
          <w:szCs w:val="36"/>
          <w:lang w:val="es-ES_tradnl"/>
        </w:rPr>
      </w:pPr>
      <w:r>
        <w:rPr>
          <w:rFonts w:ascii="Eurostile" w:hAnsi="Eurostile"/>
          <w:sz w:val="36"/>
          <w:szCs w:val="36"/>
          <w:lang w:val="es-ES_tradnl"/>
        </w:rPr>
        <w:t>Anuncio 19207</w:t>
      </w:r>
      <w:r w:rsidR="007A0F4C">
        <w:rPr>
          <w:rFonts w:ascii="Eurostile" w:hAnsi="Eurostile"/>
          <w:sz w:val="36"/>
          <w:szCs w:val="36"/>
          <w:lang w:val="es-ES_tradnl"/>
        </w:rPr>
        <w:t xml:space="preserve"> del </w:t>
      </w:r>
      <w:r w:rsidR="006E7F83" w:rsidRPr="006E7F83">
        <w:rPr>
          <w:rFonts w:ascii="Eurostile" w:hAnsi="Eurostile"/>
          <w:sz w:val="36"/>
          <w:szCs w:val="36"/>
          <w:lang w:val="es-ES_tradnl"/>
        </w:rPr>
        <w:t xml:space="preserve">B.O.E. núm. </w:t>
      </w:r>
      <w:r>
        <w:rPr>
          <w:rFonts w:ascii="Eurostile" w:hAnsi="Eurostile"/>
          <w:sz w:val="36"/>
          <w:szCs w:val="36"/>
          <w:lang w:val="es-ES_tradnl"/>
        </w:rPr>
        <w:t>142</w:t>
      </w:r>
      <w:r w:rsidR="006E7F83" w:rsidRPr="006E7F83">
        <w:rPr>
          <w:rFonts w:ascii="Eurostile" w:hAnsi="Eurostile"/>
          <w:sz w:val="36"/>
          <w:szCs w:val="36"/>
          <w:lang w:val="es-ES_tradnl"/>
        </w:rPr>
        <w:t xml:space="preserve"> de </w:t>
      </w:r>
      <w:r>
        <w:rPr>
          <w:rFonts w:ascii="Eurostile" w:hAnsi="Eurostile"/>
          <w:sz w:val="36"/>
          <w:szCs w:val="36"/>
          <w:lang w:val="es-ES_tradnl"/>
        </w:rPr>
        <w:t>15</w:t>
      </w:r>
      <w:r w:rsidR="00B46735">
        <w:rPr>
          <w:rFonts w:ascii="Eurostile" w:hAnsi="Eurostile"/>
          <w:sz w:val="36"/>
          <w:szCs w:val="36"/>
          <w:lang w:val="es-ES_tradnl"/>
        </w:rPr>
        <w:t xml:space="preserve"> </w:t>
      </w:r>
      <w:r w:rsidR="006E7F83" w:rsidRPr="006E7F83">
        <w:rPr>
          <w:rFonts w:ascii="Eurostile" w:hAnsi="Eurostile"/>
          <w:sz w:val="36"/>
          <w:szCs w:val="36"/>
          <w:lang w:val="es-ES_tradnl"/>
        </w:rPr>
        <w:t xml:space="preserve">de </w:t>
      </w:r>
      <w:r>
        <w:rPr>
          <w:rFonts w:ascii="Eurostile" w:hAnsi="Eurostile"/>
          <w:sz w:val="36"/>
          <w:szCs w:val="36"/>
          <w:lang w:val="es-ES_tradnl"/>
        </w:rPr>
        <w:t>junio</w:t>
      </w:r>
      <w:bookmarkStart w:id="0" w:name="_GoBack"/>
      <w:bookmarkEnd w:id="0"/>
      <w:r w:rsidR="006E7F83" w:rsidRPr="006E7F83">
        <w:rPr>
          <w:rFonts w:ascii="Eurostile" w:hAnsi="Eurostile"/>
          <w:sz w:val="36"/>
          <w:szCs w:val="36"/>
          <w:lang w:val="es-ES_tradnl"/>
        </w:rPr>
        <w:t xml:space="preserve"> de 20</w:t>
      </w:r>
      <w:r w:rsidR="006944CF">
        <w:rPr>
          <w:rFonts w:ascii="Eurostile" w:hAnsi="Eurostile"/>
          <w:sz w:val="36"/>
          <w:szCs w:val="36"/>
          <w:lang w:val="es-ES_tradnl"/>
        </w:rPr>
        <w:t>22</w:t>
      </w:r>
      <w:r w:rsidR="009A667E">
        <w:rPr>
          <w:rFonts w:ascii="Eurostile" w:hAnsi="Eurostile"/>
          <w:sz w:val="36"/>
          <w:szCs w:val="36"/>
          <w:lang w:val="es-ES_tradnl"/>
        </w:rPr>
        <w:t>.</w:t>
      </w:r>
    </w:p>
    <w:p w14:paraId="1BC0DC95" w14:textId="77777777" w:rsidR="009A667E" w:rsidRDefault="009A667E" w:rsidP="006E7F83">
      <w:pPr>
        <w:rPr>
          <w:rFonts w:ascii="Eurostile" w:hAnsi="Eurostile"/>
          <w:sz w:val="36"/>
          <w:szCs w:val="36"/>
          <w:lang w:val="es-ES_tradnl"/>
        </w:rPr>
      </w:pPr>
    </w:p>
    <w:p w14:paraId="5AF46A95" w14:textId="134831C1" w:rsidR="009A667E" w:rsidRDefault="007A0F4C" w:rsidP="006E7F83">
      <w:pPr>
        <w:rPr>
          <w:rFonts w:ascii="Eurostile" w:hAnsi="Eurostile"/>
          <w:sz w:val="36"/>
          <w:szCs w:val="36"/>
          <w:lang w:val="es-ES_tradnl"/>
        </w:rPr>
      </w:pPr>
      <w:r>
        <w:rPr>
          <w:rFonts w:ascii="Eurostile" w:hAnsi="Eurostile"/>
          <w:sz w:val="36"/>
          <w:szCs w:val="36"/>
          <w:lang w:val="es-ES_tradnl"/>
        </w:rPr>
        <w:t xml:space="preserve">Para más información: </w:t>
      </w:r>
      <w:hyperlink r:id="rId7" w:history="1">
        <w:r w:rsidR="009A667E" w:rsidRPr="007B3825">
          <w:rPr>
            <w:rStyle w:val="Hipervnculo"/>
            <w:rFonts w:ascii="Eurostile" w:hAnsi="Eurostile"/>
            <w:sz w:val="36"/>
            <w:szCs w:val="36"/>
            <w:lang w:val="es-ES_tradnl"/>
          </w:rPr>
          <w:t>https://sede.educacion.gob.es</w:t>
        </w:r>
      </w:hyperlink>
      <w:r w:rsidR="009A667E">
        <w:rPr>
          <w:rFonts w:ascii="Eurostile" w:hAnsi="Eurostile"/>
          <w:sz w:val="36"/>
          <w:szCs w:val="36"/>
          <w:lang w:val="es-ES_tradnl"/>
        </w:rPr>
        <w:t xml:space="preserve"> y en la web del Departamento</w:t>
      </w:r>
      <w:r w:rsidR="00121E55">
        <w:rPr>
          <w:rFonts w:ascii="Eurostile" w:hAnsi="Eurostile"/>
          <w:sz w:val="36"/>
          <w:szCs w:val="36"/>
          <w:lang w:val="es-ES_tradnl"/>
        </w:rPr>
        <w:t>:</w:t>
      </w:r>
      <w:r w:rsidR="009A667E">
        <w:rPr>
          <w:rFonts w:ascii="Eurostile" w:hAnsi="Eurostile"/>
          <w:sz w:val="36"/>
          <w:szCs w:val="36"/>
          <w:lang w:val="es-ES_tradnl"/>
        </w:rPr>
        <w:t xml:space="preserve"> </w:t>
      </w:r>
      <w:hyperlink r:id="rId8" w:history="1">
        <w:r w:rsidR="00325ED8" w:rsidRPr="0062763C">
          <w:rPr>
            <w:rStyle w:val="Hipervnculo"/>
            <w:rFonts w:ascii="Eurostile" w:hAnsi="Eurostile"/>
            <w:sz w:val="36"/>
            <w:szCs w:val="36"/>
            <w:lang w:val="es-ES_tradnl"/>
          </w:rPr>
          <w:t>https://www.uv.es/educomphe</w:t>
        </w:r>
      </w:hyperlink>
    </w:p>
    <w:p w14:paraId="10D54C8A" w14:textId="77777777" w:rsidR="00325ED8" w:rsidRDefault="00325ED8" w:rsidP="006E7F83">
      <w:pPr>
        <w:rPr>
          <w:rFonts w:ascii="Eurostile" w:hAnsi="Eurostile"/>
          <w:sz w:val="36"/>
          <w:szCs w:val="36"/>
          <w:lang w:val="es-ES_tradnl"/>
        </w:rPr>
      </w:pPr>
    </w:p>
    <w:p w14:paraId="23A239D1" w14:textId="77777777" w:rsidR="009A667E" w:rsidRDefault="009A667E" w:rsidP="006E7F83">
      <w:pPr>
        <w:rPr>
          <w:rFonts w:ascii="Eurostile" w:hAnsi="Eurostile"/>
          <w:sz w:val="36"/>
          <w:szCs w:val="36"/>
          <w:lang w:val="es-ES_tradnl"/>
        </w:rPr>
      </w:pPr>
    </w:p>
    <w:p w14:paraId="22D5299D" w14:textId="7FC4DB86" w:rsidR="009A667E" w:rsidRDefault="009A667E" w:rsidP="006E7F83">
      <w:pPr>
        <w:rPr>
          <w:rFonts w:ascii="Eurostile" w:hAnsi="Eurostile"/>
          <w:sz w:val="36"/>
          <w:szCs w:val="36"/>
          <w:lang w:val="es-ES_tradnl"/>
        </w:rPr>
      </w:pPr>
    </w:p>
    <w:p w14:paraId="2AC0B126" w14:textId="77777777" w:rsidR="009A667E" w:rsidRDefault="009A667E" w:rsidP="006E7F83">
      <w:pPr>
        <w:rPr>
          <w:rFonts w:ascii="Eurostile" w:hAnsi="Eurostile"/>
          <w:sz w:val="36"/>
          <w:szCs w:val="36"/>
          <w:lang w:val="es-ES_tradnl"/>
        </w:rPr>
      </w:pPr>
    </w:p>
    <w:p w14:paraId="6940F9F9" w14:textId="77777777" w:rsidR="006D6966" w:rsidRPr="006D6966" w:rsidRDefault="006D6966" w:rsidP="006D6966">
      <w:pPr>
        <w:jc w:val="center"/>
        <w:rPr>
          <w:rFonts w:ascii="Eurostile" w:hAnsi="Eurostile"/>
          <w:b/>
          <w:sz w:val="48"/>
          <w:szCs w:val="48"/>
          <w:lang w:val="es-ES_tradnl"/>
        </w:rPr>
      </w:pPr>
    </w:p>
    <w:sectPr w:rsidR="006D6966" w:rsidRPr="006D6966" w:rsidSect="00175B81">
      <w:headerReference w:type="default" r:id="rId9"/>
      <w:footerReference w:type="default" r:id="rId10"/>
      <w:pgSz w:w="11906" w:h="16838" w:code="9"/>
      <w:pgMar w:top="2410" w:right="1134" w:bottom="1134" w:left="1134" w:header="567" w:footer="232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963E" w14:textId="77777777" w:rsidR="007660F1" w:rsidRDefault="007660F1">
      <w:r>
        <w:separator/>
      </w:r>
    </w:p>
  </w:endnote>
  <w:endnote w:type="continuationSeparator" w:id="0">
    <w:p w14:paraId="084DE3B8" w14:textId="77777777" w:rsidR="007660F1" w:rsidRDefault="0076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6CBE" w14:textId="77777777" w:rsidR="00D918EE" w:rsidRPr="00031E21" w:rsidRDefault="00D918EE" w:rsidP="00031E21">
    <w:pPr>
      <w:pStyle w:val="Descripcin1"/>
      <w:ind w:firstLine="709"/>
      <w:jc w:val="center"/>
      <w:rPr>
        <w:b/>
        <w:bCs/>
        <w:color w:val="002060"/>
        <w:sz w:val="14"/>
        <w:szCs w:val="14"/>
      </w:rPr>
    </w:pPr>
  </w:p>
  <w:p w14:paraId="27685A44" w14:textId="77777777" w:rsidR="005E4EFF" w:rsidRPr="00031E21" w:rsidRDefault="006D6966" w:rsidP="00031E21">
    <w:pPr>
      <w:pStyle w:val="Descripcin1"/>
      <w:jc w:val="center"/>
      <w:rPr>
        <w:sz w:val="14"/>
        <w:szCs w:val="14"/>
      </w:rPr>
    </w:pPr>
    <w:r w:rsidRPr="00031E21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5EBB" w14:textId="77777777" w:rsidR="007660F1" w:rsidRDefault="007660F1">
      <w:r>
        <w:separator/>
      </w:r>
    </w:p>
  </w:footnote>
  <w:footnote w:type="continuationSeparator" w:id="0">
    <w:p w14:paraId="444AB006" w14:textId="77777777" w:rsidR="007660F1" w:rsidRDefault="0076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9FF2" w14:textId="77777777" w:rsidR="00CE68D3" w:rsidRDefault="002F33BD" w:rsidP="00CE68D3">
    <w:pPr>
      <w:pStyle w:val="Encabezado"/>
      <w:rPr>
        <w:noProof/>
      </w:rPr>
    </w:pPr>
    <w:r>
      <w:rPr>
        <w:noProof/>
      </w:rPr>
      <w:drawing>
        <wp:inline distT="0" distB="0" distL="0" distR="0" wp14:anchorId="5BB7BF93" wp14:editId="333D473D">
          <wp:extent cx="5162550" cy="400050"/>
          <wp:effectExtent l="0" t="0" r="0" b="0"/>
          <wp:docPr id="6" name="Imagen 6" descr="Cien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en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5D3CA" w14:textId="77777777" w:rsidR="00CE68D3" w:rsidRPr="00432245" w:rsidRDefault="00DB00FA" w:rsidP="00031E21">
    <w:pPr>
      <w:pStyle w:val="Descripcin1"/>
      <w:ind w:left="2778"/>
      <w:rPr>
        <w:b/>
        <w:bCs/>
        <w:color w:val="002060"/>
        <w:sz w:val="22"/>
        <w:szCs w:val="22"/>
      </w:rPr>
    </w:pPr>
    <w:r>
      <w:rPr>
        <w:b/>
        <w:bCs/>
        <w:color w:val="002060"/>
        <w:sz w:val="22"/>
        <w:szCs w:val="22"/>
      </w:rPr>
      <w:t>UGD Educació Comparada i Història de l’Educació, Mètodes d’Investigació i Diagnòstic en Educació i Teoria de l’Educació</w:t>
    </w:r>
  </w:p>
  <w:p w14:paraId="6CFAD428" w14:textId="77777777" w:rsidR="00CE68D3" w:rsidRDefault="00CE68D3">
    <w:pPr>
      <w:pStyle w:val="Encabezado"/>
    </w:pPr>
  </w:p>
  <w:p w14:paraId="6DA9F252" w14:textId="77777777" w:rsidR="00A638C0" w:rsidRDefault="00A638C0">
    <w:pPr>
      <w:pStyle w:val="Encabezado"/>
    </w:pPr>
  </w:p>
  <w:p w14:paraId="2BC2344B" w14:textId="77777777" w:rsidR="00A638C0" w:rsidRPr="00A638C0" w:rsidRDefault="00A638C0">
    <w:pPr>
      <w:pStyle w:val="Encabezado"/>
      <w:rPr>
        <w:b/>
        <w:color w:val="00B050"/>
        <w:sz w:val="26"/>
        <w:szCs w:val="26"/>
        <w:u w:val="single"/>
      </w:rPr>
    </w:pPr>
    <w:r w:rsidRPr="00A638C0">
      <w:rPr>
        <w:rFonts w:ascii="Eurostile" w:hAnsi="Eurostile"/>
        <w:b/>
        <w:color w:val="00B050"/>
        <w:sz w:val="26"/>
        <w:szCs w:val="26"/>
        <w:u w:val="single"/>
        <w:lang w:val="es-ES_tradnl"/>
      </w:rPr>
      <w:t>DEPARTAMENT D’EDUCACIÓ COMPARADA I HISTÒRIA DE L’EDUCACIÓ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592"/>
    <w:multiLevelType w:val="hybridMultilevel"/>
    <w:tmpl w:val="ECB2F0BA"/>
    <w:lvl w:ilvl="0" w:tplc="0E702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4048"/>
    <w:multiLevelType w:val="hybridMultilevel"/>
    <w:tmpl w:val="C20007C4"/>
    <w:lvl w:ilvl="0" w:tplc="4150EB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C4840"/>
    <w:multiLevelType w:val="singleLevel"/>
    <w:tmpl w:val="1F4C0F6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FA"/>
    <w:rsid w:val="00003EBC"/>
    <w:rsid w:val="00006F0A"/>
    <w:rsid w:val="00031E21"/>
    <w:rsid w:val="00035395"/>
    <w:rsid w:val="000429CF"/>
    <w:rsid w:val="000445FF"/>
    <w:rsid w:val="0004592D"/>
    <w:rsid w:val="00066B08"/>
    <w:rsid w:val="000B2706"/>
    <w:rsid w:val="000C31B4"/>
    <w:rsid w:val="000E28E8"/>
    <w:rsid w:val="000E5C20"/>
    <w:rsid w:val="000E5FB3"/>
    <w:rsid w:val="000F0451"/>
    <w:rsid w:val="001114E0"/>
    <w:rsid w:val="00121E55"/>
    <w:rsid w:val="001625AF"/>
    <w:rsid w:val="00164E5F"/>
    <w:rsid w:val="0016574F"/>
    <w:rsid w:val="00175B81"/>
    <w:rsid w:val="00191F9C"/>
    <w:rsid w:val="001A2F2A"/>
    <w:rsid w:val="001B194B"/>
    <w:rsid w:val="001B1A34"/>
    <w:rsid w:val="001B258B"/>
    <w:rsid w:val="001F3B7F"/>
    <w:rsid w:val="00227988"/>
    <w:rsid w:val="0024713A"/>
    <w:rsid w:val="002D14ED"/>
    <w:rsid w:val="002D6520"/>
    <w:rsid w:val="002F33BD"/>
    <w:rsid w:val="002F6194"/>
    <w:rsid w:val="00312404"/>
    <w:rsid w:val="003258B3"/>
    <w:rsid w:val="00325ED8"/>
    <w:rsid w:val="0033032F"/>
    <w:rsid w:val="003828F7"/>
    <w:rsid w:val="003A396E"/>
    <w:rsid w:val="003B0FF0"/>
    <w:rsid w:val="003C0A72"/>
    <w:rsid w:val="003D36BA"/>
    <w:rsid w:val="003D71FE"/>
    <w:rsid w:val="003F3FC8"/>
    <w:rsid w:val="00400D5B"/>
    <w:rsid w:val="004021B2"/>
    <w:rsid w:val="00403224"/>
    <w:rsid w:val="00421EF6"/>
    <w:rsid w:val="00432245"/>
    <w:rsid w:val="00474CB4"/>
    <w:rsid w:val="00493994"/>
    <w:rsid w:val="004A09B1"/>
    <w:rsid w:val="004C0618"/>
    <w:rsid w:val="005114CC"/>
    <w:rsid w:val="00516343"/>
    <w:rsid w:val="00540193"/>
    <w:rsid w:val="005715C5"/>
    <w:rsid w:val="00591E8D"/>
    <w:rsid w:val="00593C6E"/>
    <w:rsid w:val="005B501E"/>
    <w:rsid w:val="005D6048"/>
    <w:rsid w:val="005E4EFF"/>
    <w:rsid w:val="00601ECE"/>
    <w:rsid w:val="00622FCF"/>
    <w:rsid w:val="0062685B"/>
    <w:rsid w:val="00657929"/>
    <w:rsid w:val="00660853"/>
    <w:rsid w:val="006873BF"/>
    <w:rsid w:val="006944CF"/>
    <w:rsid w:val="00696FF0"/>
    <w:rsid w:val="00697CA0"/>
    <w:rsid w:val="006C6885"/>
    <w:rsid w:val="006D2791"/>
    <w:rsid w:val="006D5B0A"/>
    <w:rsid w:val="006D6966"/>
    <w:rsid w:val="006E7F83"/>
    <w:rsid w:val="007250E8"/>
    <w:rsid w:val="0074266C"/>
    <w:rsid w:val="007660F1"/>
    <w:rsid w:val="007A0F4C"/>
    <w:rsid w:val="007B5765"/>
    <w:rsid w:val="007C4CC7"/>
    <w:rsid w:val="007D2262"/>
    <w:rsid w:val="007D5259"/>
    <w:rsid w:val="007D6F88"/>
    <w:rsid w:val="007E74A9"/>
    <w:rsid w:val="007F4705"/>
    <w:rsid w:val="007F766C"/>
    <w:rsid w:val="00810EFF"/>
    <w:rsid w:val="008158A9"/>
    <w:rsid w:val="008172AD"/>
    <w:rsid w:val="0083222A"/>
    <w:rsid w:val="008449CE"/>
    <w:rsid w:val="00854AA2"/>
    <w:rsid w:val="008A49D6"/>
    <w:rsid w:val="008A6366"/>
    <w:rsid w:val="008B3F52"/>
    <w:rsid w:val="008C6EAB"/>
    <w:rsid w:val="008D527E"/>
    <w:rsid w:val="008F40F4"/>
    <w:rsid w:val="0090097A"/>
    <w:rsid w:val="0092413E"/>
    <w:rsid w:val="00924E9F"/>
    <w:rsid w:val="009A37A6"/>
    <w:rsid w:val="009A667E"/>
    <w:rsid w:val="009F0049"/>
    <w:rsid w:val="009F1AC1"/>
    <w:rsid w:val="00A060E0"/>
    <w:rsid w:val="00A51073"/>
    <w:rsid w:val="00A6269D"/>
    <w:rsid w:val="00A638C0"/>
    <w:rsid w:val="00AA3D2A"/>
    <w:rsid w:val="00AB5835"/>
    <w:rsid w:val="00AB721E"/>
    <w:rsid w:val="00AC379A"/>
    <w:rsid w:val="00AC4579"/>
    <w:rsid w:val="00AF10E2"/>
    <w:rsid w:val="00B2014A"/>
    <w:rsid w:val="00B22476"/>
    <w:rsid w:val="00B4082E"/>
    <w:rsid w:val="00B46735"/>
    <w:rsid w:val="00B53D37"/>
    <w:rsid w:val="00B630E9"/>
    <w:rsid w:val="00B64C5D"/>
    <w:rsid w:val="00B80A44"/>
    <w:rsid w:val="00B976D2"/>
    <w:rsid w:val="00BC6C43"/>
    <w:rsid w:val="00BE5C58"/>
    <w:rsid w:val="00BF2112"/>
    <w:rsid w:val="00C048AA"/>
    <w:rsid w:val="00C07E6B"/>
    <w:rsid w:val="00C25CA7"/>
    <w:rsid w:val="00C33FA2"/>
    <w:rsid w:val="00C349A3"/>
    <w:rsid w:val="00C36369"/>
    <w:rsid w:val="00C50520"/>
    <w:rsid w:val="00C64DAA"/>
    <w:rsid w:val="00C659D8"/>
    <w:rsid w:val="00C664A1"/>
    <w:rsid w:val="00C718FD"/>
    <w:rsid w:val="00CA128B"/>
    <w:rsid w:val="00CA2538"/>
    <w:rsid w:val="00CA661E"/>
    <w:rsid w:val="00CB6F69"/>
    <w:rsid w:val="00CB7E37"/>
    <w:rsid w:val="00CC0AA8"/>
    <w:rsid w:val="00CC1DD1"/>
    <w:rsid w:val="00CC1F4C"/>
    <w:rsid w:val="00CC5960"/>
    <w:rsid w:val="00CD15D5"/>
    <w:rsid w:val="00CE603D"/>
    <w:rsid w:val="00CE68D3"/>
    <w:rsid w:val="00D429AF"/>
    <w:rsid w:val="00D8095D"/>
    <w:rsid w:val="00D84DCE"/>
    <w:rsid w:val="00D918EE"/>
    <w:rsid w:val="00D92A04"/>
    <w:rsid w:val="00DB00FA"/>
    <w:rsid w:val="00E179B0"/>
    <w:rsid w:val="00E216F5"/>
    <w:rsid w:val="00E2504E"/>
    <w:rsid w:val="00E42411"/>
    <w:rsid w:val="00E567A0"/>
    <w:rsid w:val="00E83800"/>
    <w:rsid w:val="00EF43AA"/>
    <w:rsid w:val="00EF4C18"/>
    <w:rsid w:val="00F46873"/>
    <w:rsid w:val="00F53A8A"/>
    <w:rsid w:val="00F645A8"/>
    <w:rsid w:val="00F653F2"/>
    <w:rsid w:val="00F77417"/>
    <w:rsid w:val="00F85F47"/>
    <w:rsid w:val="00F92A15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93732F"/>
  <w15:docId w15:val="{E87D2BDB-62FA-4B6D-8226-D838B57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5F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B80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C07E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spacing w:line="360" w:lineRule="auto"/>
      <w:ind w:left="357"/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2D14E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B8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paragraph" w:customStyle="1" w:styleId="pagesubheadline1">
    <w:name w:val="pagesubheadline1"/>
    <w:basedOn w:val="Normal"/>
    <w:rsid w:val="00F77417"/>
    <w:pPr>
      <w:spacing w:before="20"/>
    </w:pPr>
    <w:rPr>
      <w:sz w:val="28"/>
      <w:szCs w:val="28"/>
    </w:rPr>
  </w:style>
  <w:style w:type="character" w:customStyle="1" w:styleId="HTMLconformatoprevioCar">
    <w:name w:val="HTML con formato previo Car"/>
    <w:link w:val="HTMLconformatoprevio"/>
    <w:uiPriority w:val="99"/>
    <w:rsid w:val="001F3B7F"/>
    <w:rPr>
      <w:rFonts w:ascii="Courier New" w:eastAsia="Courier New" w:hAnsi="Courier New"/>
      <w:color w:val="000000"/>
    </w:rPr>
  </w:style>
  <w:style w:type="character" w:customStyle="1" w:styleId="SangradetextonormalCar">
    <w:name w:val="Sangría de texto normal Car"/>
    <w:link w:val="Sangradetextonormal"/>
    <w:rsid w:val="00F53A8A"/>
    <w:rPr>
      <w:sz w:val="24"/>
      <w:lang w:val="es-ES_tradnl"/>
    </w:rPr>
  </w:style>
  <w:style w:type="character" w:styleId="Textoennegrita">
    <w:name w:val="Strong"/>
    <w:uiPriority w:val="22"/>
    <w:qFormat/>
    <w:rsid w:val="0004592D"/>
    <w:rPr>
      <w:b/>
      <w:bCs/>
    </w:rPr>
  </w:style>
  <w:style w:type="paragraph" w:customStyle="1" w:styleId="Descripcin1">
    <w:name w:val="Descripción1"/>
    <w:basedOn w:val="Normal"/>
    <w:next w:val="Normal"/>
    <w:qFormat/>
    <w:rsid w:val="00CE68D3"/>
    <w:rPr>
      <w:rFonts w:ascii="Eurostile" w:hAnsi="Eurostile"/>
      <w:noProof/>
      <w:sz w:val="32"/>
      <w:szCs w:val="24"/>
    </w:rPr>
  </w:style>
  <w:style w:type="character" w:customStyle="1" w:styleId="EncabezadoCar">
    <w:name w:val="Encabezado Car"/>
    <w:link w:val="Encabezado"/>
    <w:uiPriority w:val="99"/>
    <w:rsid w:val="00CE68D3"/>
  </w:style>
  <w:style w:type="character" w:styleId="Hipervnculo">
    <w:name w:val="Hyperlink"/>
    <w:uiPriority w:val="99"/>
    <w:unhideWhenUsed/>
    <w:rsid w:val="00AC379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031E21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31E21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C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7C4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8665">
                          <w:marLeft w:val="170"/>
                          <w:marRight w:val="17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educomp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educacion.gob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chemidete\disco\MIDE\Gesti&#243;n%20administrativa\plantilla%20MI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MIDE</Template>
  <TotalTime>6</TotalTime>
  <Pages>1</Pages>
  <Words>55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RICARD MARÍ MOLLÁ, Director del Departament de Métodes d'Investigació i Diagnòstic en Educació, de la Universitat de València,</vt:lpstr>
    </vt:vector>
  </TitlesOfParts>
  <Company>u.v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RICARD MARÍ MOLLÁ, Director del Departament de Métodes d'Investigació i Diagnòstic en Educació, de la Universitat de València,</dc:title>
  <dc:creator>usuario</dc:creator>
  <cp:lastModifiedBy>Arturo Jesus Lopez Perez</cp:lastModifiedBy>
  <cp:revision>8</cp:revision>
  <cp:lastPrinted>2019-07-04T11:40:00Z</cp:lastPrinted>
  <dcterms:created xsi:type="dcterms:W3CDTF">2021-06-14T11:24:00Z</dcterms:created>
  <dcterms:modified xsi:type="dcterms:W3CDTF">2022-06-16T11:38:00Z</dcterms:modified>
</cp:coreProperties>
</file>