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1" w:rsidRDefault="00137671">
      <w:pPr>
        <w:rPr>
          <w:rFonts w:ascii="Arial" w:hAnsi="Arial" w:cs="Arial"/>
          <w:color w:val="262626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96pt" o:allowoverlap="f">
            <v:imagedata r:id="rId4" o:title=""/>
          </v:shape>
        </w:pict>
      </w:r>
    </w:p>
    <w:p w:rsidR="00137671" w:rsidRPr="00992A18" w:rsidRDefault="00137671">
      <w:pPr>
        <w:rPr>
          <w:lang w:val="en-GB"/>
        </w:rPr>
      </w:pPr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Matthew Hannah is a Program Manager at the Innovation Center of Bayer BioScience NV in </w:t>
      </w:r>
      <w:smartTag w:uri="urn:schemas-microsoft-com:office:smarttags" w:element="place">
        <w:smartTag w:uri="urn:schemas-microsoft-com:office:smarttags" w:element="City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Ghent</w:t>
          </w:r>
        </w:smartTag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 xml:space="preserve">, </w:t>
        </w:r>
        <w:smartTag w:uri="urn:schemas-microsoft-com:office:smarttags" w:element="country-region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Belgium</w:t>
          </w:r>
        </w:smartTag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. BioScience is the seed and trait division of Bayer CropScience which has its headquarters in </w:t>
      </w:r>
      <w:smartTag w:uri="urn:schemas-microsoft-com:office:smarttags" w:element="place">
        <w:smartTag w:uri="urn:schemas-microsoft-com:office:smarttags" w:element="City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Monheim</w:t>
          </w:r>
        </w:smartTag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 xml:space="preserve">, </w:t>
        </w:r>
        <w:smartTag w:uri="urn:schemas-microsoft-com:office:smarttags" w:element="country-region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Germany</w:t>
          </w:r>
        </w:smartTag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. He is currently leading research programs in the areas of emerging research on abiotic stress tolerance and on phenotyping methods, involving several public-private research projects in the field of plant stress responses. Matthew joined Bayer CropScience two years ago, after previous positions as a project leader and postdoc at the Max-Planck Institute of Molecular Plant Physiology in </w:t>
      </w:r>
      <w:smartTag w:uri="urn:schemas-microsoft-com:office:smarttags" w:element="place">
        <w:smartTag w:uri="urn:schemas-microsoft-com:office:smarttags" w:element="City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Golm</w:t>
          </w:r>
        </w:smartTag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 xml:space="preserve">, </w:t>
        </w:r>
        <w:smartTag w:uri="urn:schemas-microsoft-com:office:smarttags" w:element="country-region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Germany</w:t>
          </w:r>
        </w:smartTag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. After completing a PhD on plant physiology at the </w:t>
      </w:r>
      <w:smartTag w:uri="urn:schemas-microsoft-com:office:smarttags" w:element="PlaceType"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>University</w:t>
        </w:r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 of </w:t>
      </w:r>
      <w:smartTag w:uri="urn:schemas-microsoft-com:office:smarttags" w:element="PlaceName"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>Leeds</w:t>
        </w:r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 in his native </w:t>
      </w:r>
      <w:smartTag w:uri="urn:schemas-microsoft-com:office:smarttags" w:element="country-region">
        <w:r w:rsidRPr="00992A18">
          <w:rPr>
            <w:rFonts w:ascii="Arial" w:hAnsi="Arial" w:cs="Arial"/>
            <w:color w:val="262626"/>
            <w:sz w:val="26"/>
            <w:szCs w:val="26"/>
            <w:lang w:val="en-GB"/>
          </w:rPr>
          <w:t>UK</w:t>
        </w:r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, he moved to </w:t>
      </w:r>
      <w:smartTag w:uri="urn:schemas-microsoft-com:office:smarttags" w:element="place">
        <w:smartTag w:uri="urn:schemas-microsoft-com:office:smarttags" w:element="country-region">
          <w:r w:rsidRPr="00992A18">
            <w:rPr>
              <w:rFonts w:ascii="Arial" w:hAnsi="Arial" w:cs="Arial"/>
              <w:color w:val="262626"/>
              <w:sz w:val="26"/>
              <w:szCs w:val="26"/>
              <w:lang w:val="en-GB"/>
            </w:rPr>
            <w:t>Germany</w:t>
          </w:r>
        </w:smartTag>
      </w:smartTag>
      <w:r w:rsidRPr="00992A18">
        <w:rPr>
          <w:rFonts w:ascii="Arial" w:hAnsi="Arial" w:cs="Arial"/>
          <w:color w:val="262626"/>
          <w:sz w:val="26"/>
          <w:szCs w:val="26"/>
          <w:lang w:val="en-GB"/>
        </w:rPr>
        <w:t xml:space="preserve"> for several years where he gained experience of molecular biology and the emerging field of systems-level biology with a focus on plant environmental responses.</w:t>
      </w:r>
    </w:p>
    <w:sectPr w:rsidR="00137671" w:rsidRPr="00992A18" w:rsidSect="0048797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F1A"/>
    <w:rsid w:val="00137671"/>
    <w:rsid w:val="00487974"/>
    <w:rsid w:val="00841959"/>
    <w:rsid w:val="00992A18"/>
    <w:rsid w:val="00BA5134"/>
    <w:rsid w:val="00D65D08"/>
    <w:rsid w:val="00ED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136</Words>
  <Characters>753</Characters>
  <Application>Microsoft Office Outlook</Application>
  <DocSecurity>0</DocSecurity>
  <Lines>0</Lines>
  <Paragraphs>0</Paragraphs>
  <ScaleCrop>false</ScaleCrop>
  <Company>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Fernandez Tiburcio</dc:creator>
  <cp:keywords/>
  <dc:description/>
  <cp:lastModifiedBy>bioinformatica</cp:lastModifiedBy>
  <cp:revision>2</cp:revision>
  <dcterms:created xsi:type="dcterms:W3CDTF">2010-03-15T12:09:00Z</dcterms:created>
  <dcterms:modified xsi:type="dcterms:W3CDTF">2010-03-15T12:25:00Z</dcterms:modified>
</cp:coreProperties>
</file>