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E3537" w14:textId="6FA2B773" w:rsidR="004F5B24" w:rsidRPr="00EE1ECE" w:rsidRDefault="004F5B24" w:rsidP="004F5B24">
      <w:pPr>
        <w:spacing w:beforeLines="60" w:before="144" w:afterLines="60" w:after="144"/>
        <w:jc w:val="center"/>
        <w:rPr>
          <w:rFonts w:ascii="Arial" w:hAnsi="Arial" w:cs="Arial"/>
          <w:b/>
          <w:sz w:val="20"/>
          <w:lang w:val="es-ES"/>
        </w:rPr>
      </w:pPr>
      <w:bookmarkStart w:id="0" w:name="_GoBack"/>
      <w:bookmarkEnd w:id="0"/>
      <w:r w:rsidRPr="00EE1ECE">
        <w:rPr>
          <w:rFonts w:ascii="Arial" w:hAnsi="Arial" w:cs="Arial"/>
          <w:b/>
          <w:sz w:val="20"/>
          <w:lang w:val="es-ES"/>
        </w:rPr>
        <w:t xml:space="preserve">ANEXO </w:t>
      </w:r>
      <w:r w:rsidR="00454988" w:rsidRPr="00EE1ECE">
        <w:rPr>
          <w:rFonts w:ascii="Arial" w:hAnsi="Arial" w:cs="Arial"/>
          <w:b/>
          <w:sz w:val="20"/>
          <w:lang w:val="es-ES"/>
        </w:rPr>
        <w:t xml:space="preserve">III </w:t>
      </w:r>
    </w:p>
    <w:p w14:paraId="7E9B49B8" w14:textId="447B745D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  <w:r w:rsidRPr="00324215">
        <w:rPr>
          <w:rFonts w:ascii="Arial" w:hAnsi="Arial" w:cs="Arial"/>
          <w:bCs/>
          <w:color w:val="auto"/>
          <w:sz w:val="20"/>
          <w:lang w:val="es-ES"/>
        </w:rPr>
        <w:t xml:space="preserve">La persona abajo firmante declara </w:t>
      </w:r>
      <w:r w:rsidR="00F83307" w:rsidRPr="00324215">
        <w:rPr>
          <w:rFonts w:ascii="Arial" w:hAnsi="Arial" w:cs="Arial"/>
          <w:bCs/>
          <w:color w:val="auto"/>
          <w:sz w:val="20"/>
          <w:lang w:val="es-ES"/>
        </w:rPr>
        <w:t>bajo su responsabilidad no estar incursa en ninguna de las previsiones del artículo 13.2 de la Ley General de Subvenciones.</w:t>
      </w:r>
    </w:p>
    <w:p w14:paraId="63D77BAC" w14:textId="0509AD49" w:rsidR="004F5B24" w:rsidRPr="00324215" w:rsidRDefault="004F5B24" w:rsidP="004F5B24">
      <w:pPr>
        <w:rPr>
          <w:rFonts w:ascii="Arial" w:hAnsi="Arial" w:cs="Arial"/>
          <w:bCs/>
          <w:color w:val="auto"/>
          <w:sz w:val="22"/>
          <w:szCs w:val="22"/>
          <w:lang w:val="es-ES"/>
        </w:rPr>
      </w:pPr>
    </w:p>
    <w:p w14:paraId="2D68F432" w14:textId="77777777" w:rsidR="003425AB" w:rsidRPr="00324215" w:rsidRDefault="003425AB" w:rsidP="003425AB">
      <w:pPr>
        <w:rPr>
          <w:rFonts w:ascii="Arial" w:hAnsi="Arial" w:cs="Arial"/>
          <w:bCs/>
          <w:color w:val="auto"/>
          <w:szCs w:val="18"/>
          <w:lang w:val="es-ES"/>
        </w:rPr>
      </w:pPr>
      <w:r w:rsidRPr="00324215">
        <w:rPr>
          <w:rFonts w:ascii="Arial" w:hAnsi="Arial" w:cs="Arial"/>
          <w:bCs/>
          <w:color w:val="auto"/>
          <w:szCs w:val="18"/>
          <w:lang w:val="es-ES"/>
        </w:rPr>
        <w:t>Artículo 13. Requisitos para obtener la condición de beneficiario o entidad colaboradora.</w:t>
      </w:r>
    </w:p>
    <w:p w14:paraId="24D05243" w14:textId="77777777" w:rsidR="003425AB" w:rsidRPr="00324215" w:rsidRDefault="003425AB" w:rsidP="003425AB">
      <w:pPr>
        <w:rPr>
          <w:rFonts w:ascii="Arial" w:hAnsi="Arial" w:cs="Arial"/>
          <w:bCs/>
          <w:color w:val="auto"/>
          <w:szCs w:val="18"/>
          <w:lang w:val="es-ES"/>
        </w:rPr>
      </w:pPr>
    </w:p>
    <w:p w14:paraId="66F0A6AF" w14:textId="32D29652" w:rsidR="003425AB" w:rsidRPr="00324215" w:rsidRDefault="003425AB" w:rsidP="003425AB">
      <w:pPr>
        <w:rPr>
          <w:rFonts w:ascii="Arial" w:hAnsi="Arial" w:cs="Arial"/>
          <w:bCs/>
          <w:color w:val="auto"/>
          <w:szCs w:val="18"/>
          <w:lang w:val="es-ES"/>
        </w:rPr>
      </w:pPr>
      <w:r w:rsidRPr="00324215">
        <w:rPr>
          <w:rFonts w:ascii="Arial" w:hAnsi="Arial" w:cs="Arial"/>
          <w:bCs/>
          <w:color w:val="auto"/>
          <w:szCs w:val="18"/>
          <w:lang w:val="es-ES"/>
        </w:rPr>
        <w:t>2.) 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2035E7ED" w14:textId="70861F2A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16D2E35B" w14:textId="497041C2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58A45B4A" w14:textId="193FEC1D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Haber dado lugar, por causa de la que hubiesen sido declarados culpables, a la resolución firme de cualquier contrato celebrado con la Administración.</w:t>
      </w:r>
    </w:p>
    <w:p w14:paraId="5A135B92" w14:textId="50EDB08E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Régimen Electoral General, en los términos establecidos en la misma o en la normativa autonómica que regule estas materias.</w:t>
      </w:r>
    </w:p>
    <w:p w14:paraId="07F1A118" w14:textId="2096E2DC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No hallarse al corriente en el cumplimiento de las obligaciones tributarias o frente a la Seguridad Social impuestas por las disposiciones vigentes, en la forma que se determine reglamentariamente.</w:t>
      </w:r>
    </w:p>
    <w:p w14:paraId="1A6C39E2" w14:textId="7AED1C15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Tener la residencia fiscal en un país o territorio calificado reglamentariamente como paraíso fiscal.</w:t>
      </w:r>
    </w:p>
    <w:p w14:paraId="11A701AC" w14:textId="14CCA28C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No hallarse al corriente de pago de obligaciones por reintegro de subvenciones en los términos que reglamentariamente se determinen.</w:t>
      </w:r>
    </w:p>
    <w:p w14:paraId="1637BEF2" w14:textId="2A5A7157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Haber sido sancionado mediante resolución firme con la pérdida de la posibilidad de obtener subvenciones conforme a ésta u otras leyes que así lo establezcan.</w:t>
      </w:r>
    </w:p>
    <w:p w14:paraId="1D34C482" w14:textId="7FEE24D4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No podrán acceder a la condición de beneficiarios las agrupaciones previstas en el artículo 11.3, párrafo segundo cuando concurra alguna de las prohibiciones anteriores en cualquiera de sus miembros.</w:t>
      </w:r>
    </w:p>
    <w:p w14:paraId="5F496B3C" w14:textId="4B4D7E11" w:rsidR="003425AB" w:rsidRPr="00324215" w:rsidRDefault="003425AB" w:rsidP="003425A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s-ES"/>
        </w:rPr>
      </w:pPr>
      <w:r w:rsidRPr="00324215">
        <w:rPr>
          <w:rFonts w:ascii="Arial" w:hAnsi="Arial" w:cs="Arial"/>
          <w:bCs/>
          <w:sz w:val="18"/>
          <w:szCs w:val="18"/>
          <w:lang w:val="es-ES"/>
        </w:rPr>
        <w:t>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</w:t>
      </w:r>
    </w:p>
    <w:p w14:paraId="2A843402" w14:textId="77777777" w:rsidR="003425AB" w:rsidRPr="00324215" w:rsidRDefault="003425AB" w:rsidP="004F5B24">
      <w:pPr>
        <w:rPr>
          <w:rFonts w:ascii="Arial" w:hAnsi="Arial" w:cs="Arial"/>
          <w:bCs/>
          <w:color w:val="auto"/>
          <w:sz w:val="20"/>
          <w:lang w:val="es-ES"/>
        </w:rPr>
      </w:pPr>
    </w:p>
    <w:p w14:paraId="00751286" w14:textId="1BAA4CEF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  <w:r w:rsidRPr="00324215">
        <w:rPr>
          <w:rFonts w:ascii="Arial" w:hAnsi="Arial" w:cs="Arial"/>
          <w:bCs/>
          <w:color w:val="auto"/>
          <w:sz w:val="20"/>
          <w:lang w:val="es-ES"/>
        </w:rPr>
        <w:t>Esta declaración se realiza a los efectos de la convocatoria</w:t>
      </w:r>
      <w:r w:rsidR="0041490D" w:rsidRPr="00324215">
        <w:rPr>
          <w:rFonts w:ascii="Arial" w:hAnsi="Arial" w:cs="Arial"/>
          <w:bCs/>
          <w:color w:val="auto"/>
          <w:sz w:val="20"/>
          <w:lang w:val="es-ES"/>
        </w:rPr>
        <w:t xml:space="preserve"> de ayudas a estudiantes para la difusión del conocimiento cient</w:t>
      </w:r>
      <w:r w:rsidR="000470D9">
        <w:rPr>
          <w:rFonts w:ascii="Arial" w:hAnsi="Arial" w:cs="Arial"/>
          <w:bCs/>
          <w:color w:val="auto"/>
          <w:sz w:val="20"/>
          <w:lang w:val="es-ES"/>
        </w:rPr>
        <w:t xml:space="preserve">ífico </w:t>
      </w:r>
      <w:r w:rsidR="0041490D" w:rsidRPr="00324215">
        <w:rPr>
          <w:rFonts w:ascii="Arial" w:hAnsi="Arial" w:cs="Arial"/>
          <w:bCs/>
          <w:color w:val="auto"/>
          <w:sz w:val="20"/>
          <w:lang w:val="es-ES"/>
        </w:rPr>
        <w:t>en el marco del programa de doctorado en marketing del Departamento de Comercialización e Investigación de Mercados</w:t>
      </w:r>
    </w:p>
    <w:p w14:paraId="75410320" w14:textId="77777777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</w:p>
    <w:p w14:paraId="5A21CA06" w14:textId="77777777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  <w:r w:rsidRPr="00324215">
        <w:rPr>
          <w:rFonts w:ascii="Arial" w:hAnsi="Arial" w:cs="Arial"/>
          <w:bCs/>
          <w:color w:val="auto"/>
          <w:sz w:val="20"/>
          <w:lang w:val="es-ES"/>
        </w:rPr>
        <w:t>Datos de la persona interesada:</w:t>
      </w:r>
    </w:p>
    <w:p w14:paraId="5D503B7E" w14:textId="77777777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5947"/>
      </w:tblGrid>
      <w:tr w:rsidR="004F5B24" w:rsidRPr="00324215" w14:paraId="6ACB52A3" w14:textId="77777777" w:rsidTr="004F5B24">
        <w:tc>
          <w:tcPr>
            <w:tcW w:w="2547" w:type="dxa"/>
          </w:tcPr>
          <w:p w14:paraId="6A073F84" w14:textId="5C41E084" w:rsidR="004F5B24" w:rsidRPr="00324215" w:rsidRDefault="004F5B24" w:rsidP="007B3E93">
            <w:pPr>
              <w:rPr>
                <w:rFonts w:ascii="Arial" w:hAnsi="Arial" w:cs="Arial"/>
                <w:bCs/>
                <w:color w:val="auto"/>
                <w:sz w:val="20"/>
                <w:lang w:val="es-ES"/>
              </w:rPr>
            </w:pPr>
            <w:proofErr w:type="spellStart"/>
            <w:r w:rsidRPr="00324215">
              <w:rPr>
                <w:rFonts w:ascii="Arial" w:hAnsi="Arial" w:cs="Arial"/>
                <w:bCs/>
                <w:color w:val="auto"/>
                <w:sz w:val="20"/>
                <w:lang w:val="es-ES"/>
              </w:rPr>
              <w:t>NIF</w:t>
            </w:r>
            <w:proofErr w:type="spellEnd"/>
            <w:r w:rsidRPr="00324215">
              <w:rPr>
                <w:rFonts w:ascii="Arial" w:hAnsi="Arial" w:cs="Arial"/>
                <w:bCs/>
                <w:color w:val="auto"/>
                <w:sz w:val="20"/>
                <w:lang w:val="es-ES"/>
              </w:rPr>
              <w:t>/</w:t>
            </w:r>
            <w:proofErr w:type="spellStart"/>
            <w:r w:rsidRPr="00324215">
              <w:rPr>
                <w:rFonts w:ascii="Arial" w:hAnsi="Arial" w:cs="Arial"/>
                <w:bCs/>
                <w:color w:val="auto"/>
                <w:sz w:val="20"/>
                <w:lang w:val="es-ES"/>
              </w:rPr>
              <w:t>NIE</w:t>
            </w:r>
            <w:proofErr w:type="spellEnd"/>
            <w:r w:rsidRPr="00324215">
              <w:rPr>
                <w:rFonts w:ascii="Arial" w:hAnsi="Arial" w:cs="Arial"/>
                <w:bCs/>
                <w:color w:val="auto"/>
                <w:sz w:val="20"/>
                <w:lang w:val="es-ES"/>
              </w:rPr>
              <w:t>/PASAPORTE</w:t>
            </w:r>
          </w:p>
        </w:tc>
        <w:tc>
          <w:tcPr>
            <w:tcW w:w="5947" w:type="dxa"/>
          </w:tcPr>
          <w:p w14:paraId="331C96A0" w14:textId="77777777" w:rsidR="004F5B24" w:rsidRPr="00324215" w:rsidRDefault="004F5B24" w:rsidP="007B3E93">
            <w:pPr>
              <w:rPr>
                <w:rFonts w:ascii="Arial" w:hAnsi="Arial" w:cs="Arial"/>
                <w:bCs/>
                <w:color w:val="auto"/>
                <w:sz w:val="20"/>
                <w:lang w:val="es-ES"/>
              </w:rPr>
            </w:pPr>
            <w:r w:rsidRPr="00324215">
              <w:rPr>
                <w:rFonts w:ascii="Arial" w:hAnsi="Arial" w:cs="Arial"/>
                <w:bCs/>
                <w:color w:val="auto"/>
                <w:sz w:val="20"/>
                <w:lang w:val="es-ES"/>
              </w:rPr>
              <w:t>APELLIDOS Y NOMBRE</w:t>
            </w:r>
          </w:p>
        </w:tc>
      </w:tr>
      <w:tr w:rsidR="004F5B24" w:rsidRPr="00324215" w14:paraId="04757F20" w14:textId="77777777" w:rsidTr="004F5B24">
        <w:tc>
          <w:tcPr>
            <w:tcW w:w="2547" w:type="dxa"/>
          </w:tcPr>
          <w:p w14:paraId="152E213E" w14:textId="08DAC4C2" w:rsidR="0041490D" w:rsidRPr="00324215" w:rsidRDefault="0041490D" w:rsidP="007B3E93">
            <w:pPr>
              <w:rPr>
                <w:rFonts w:ascii="Arial" w:hAnsi="Arial" w:cs="Arial"/>
                <w:bCs/>
                <w:color w:val="auto"/>
                <w:sz w:val="24"/>
                <w:szCs w:val="24"/>
                <w:lang w:val="es-ES"/>
              </w:rPr>
            </w:pPr>
          </w:p>
        </w:tc>
        <w:tc>
          <w:tcPr>
            <w:tcW w:w="5947" w:type="dxa"/>
          </w:tcPr>
          <w:p w14:paraId="25BDFBE6" w14:textId="77777777" w:rsidR="004F5B24" w:rsidRPr="00324215" w:rsidRDefault="004F5B24" w:rsidP="007B3E93">
            <w:pPr>
              <w:rPr>
                <w:rFonts w:ascii="Arial" w:hAnsi="Arial" w:cs="Arial"/>
                <w:bCs/>
                <w:color w:val="auto"/>
                <w:sz w:val="24"/>
                <w:szCs w:val="24"/>
                <w:lang w:val="es-ES"/>
              </w:rPr>
            </w:pPr>
          </w:p>
        </w:tc>
      </w:tr>
    </w:tbl>
    <w:p w14:paraId="078EE509" w14:textId="77777777" w:rsidR="004F5B24" w:rsidRPr="00324215" w:rsidRDefault="004F5B24" w:rsidP="004F5B24">
      <w:pPr>
        <w:rPr>
          <w:rFonts w:ascii="Arial" w:hAnsi="Arial" w:cs="Arial"/>
          <w:bCs/>
          <w:color w:val="auto"/>
          <w:sz w:val="20"/>
          <w:lang w:val="es-ES"/>
        </w:rPr>
      </w:pPr>
    </w:p>
    <w:p w14:paraId="5A1BDDFE" w14:textId="164B5426" w:rsidR="00653A4C" w:rsidRDefault="004F5B24" w:rsidP="003425AB">
      <w:pPr>
        <w:rPr>
          <w:rFonts w:ascii="Arial" w:hAnsi="Arial" w:cs="Arial"/>
          <w:b/>
          <w:bCs/>
          <w:color w:val="auto"/>
          <w:sz w:val="20"/>
          <w:lang w:val="es-ES"/>
        </w:rPr>
      </w:pPr>
      <w:r w:rsidRPr="00324215">
        <w:rPr>
          <w:rFonts w:ascii="Arial" w:hAnsi="Arial" w:cs="Arial"/>
          <w:bCs/>
          <w:color w:val="auto"/>
          <w:sz w:val="20"/>
          <w:lang w:val="es-ES"/>
        </w:rPr>
        <w:t>En ………………, a ……. de ………………. de 20</w:t>
      </w:r>
      <w:r w:rsidR="002E593B">
        <w:rPr>
          <w:rFonts w:ascii="Arial" w:hAnsi="Arial" w:cs="Arial"/>
          <w:bCs/>
          <w:color w:val="auto"/>
          <w:sz w:val="20"/>
          <w:lang w:val="es-ES"/>
        </w:rPr>
        <w:t>….</w:t>
      </w:r>
    </w:p>
    <w:sectPr w:rsidR="00653A4C" w:rsidSect="00DF48D5">
      <w:headerReference w:type="default" r:id="rId8"/>
      <w:footerReference w:type="default" r:id="rId9"/>
      <w:pgSz w:w="11906" w:h="16838"/>
      <w:pgMar w:top="254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EC7C5" w14:textId="77777777" w:rsidR="00475394" w:rsidRDefault="00475394" w:rsidP="00DB1D0E">
      <w:r>
        <w:separator/>
      </w:r>
    </w:p>
  </w:endnote>
  <w:endnote w:type="continuationSeparator" w:id="0">
    <w:p w14:paraId="5D256269" w14:textId="77777777" w:rsidR="00475394" w:rsidRDefault="00475394" w:rsidP="00DB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759630"/>
      <w:docPartObj>
        <w:docPartGallery w:val="Page Numbers (Bottom of Page)"/>
        <w:docPartUnique/>
      </w:docPartObj>
    </w:sdtPr>
    <w:sdtEndPr/>
    <w:sdtContent>
      <w:p w14:paraId="3BFCC2EA" w14:textId="01BE4BF9" w:rsidR="00AE6ABE" w:rsidRPr="00D63032" w:rsidRDefault="004741E1" w:rsidP="004741E1">
        <w:pPr>
          <w:pStyle w:val="Piedepgina"/>
          <w:jc w:val="right"/>
          <w:rPr>
            <w:lang w:val="es-ES"/>
          </w:rPr>
        </w:pPr>
        <w:r w:rsidRPr="00D63032">
          <w:rPr>
            <w:lang w:val="es-ES"/>
          </w:rPr>
          <w:t xml:space="preserve">Pág. </w:t>
        </w:r>
        <w:r w:rsidR="00DF48D5" w:rsidRPr="00DF48D5">
          <w:rPr>
            <w:lang w:val="es-ES"/>
          </w:rPr>
          <w:fldChar w:fldCharType="begin"/>
        </w:r>
        <w:r w:rsidR="00DF48D5" w:rsidRPr="00DF48D5">
          <w:rPr>
            <w:lang w:val="es-ES"/>
          </w:rPr>
          <w:instrText>PAGE   \* MERGEFORMAT</w:instrText>
        </w:r>
        <w:r w:rsidR="00DF48D5" w:rsidRPr="00DF48D5">
          <w:rPr>
            <w:lang w:val="es-ES"/>
          </w:rPr>
          <w:fldChar w:fldCharType="separate"/>
        </w:r>
        <w:r w:rsidR="00AE4D47">
          <w:rPr>
            <w:noProof/>
            <w:lang w:val="es-ES"/>
          </w:rPr>
          <w:t>1</w:t>
        </w:r>
        <w:r w:rsidR="00DF48D5" w:rsidRPr="00DF48D5">
          <w:rPr>
            <w:lang w:val="es-ES"/>
          </w:rPr>
          <w:fldChar w:fldCharType="end"/>
        </w:r>
      </w:p>
      <w:p w14:paraId="3B9B9B96" w14:textId="73833CD0" w:rsidR="00DB1D0E" w:rsidRPr="00AE6ABE" w:rsidRDefault="00AE6ABE" w:rsidP="00AE6ABE">
        <w:pPr>
          <w:pStyle w:val="Piedepgina"/>
          <w:jc w:val="center"/>
          <w:rPr>
            <w:b/>
            <w:lang w:val="es-ES"/>
          </w:rPr>
        </w:pPr>
        <w:r w:rsidRPr="000B16D5">
          <w:rPr>
            <w:b/>
            <w:lang w:val="es-ES"/>
          </w:rPr>
          <w:t>Director/a del Programa de Doctorado en M</w:t>
        </w:r>
        <w:r>
          <w:rPr>
            <w:b/>
            <w:lang w:val="es-ES"/>
          </w:rPr>
          <w:t>a</w:t>
        </w:r>
        <w:r w:rsidRPr="000B16D5">
          <w:rPr>
            <w:b/>
            <w:lang w:val="es-ES"/>
          </w:rPr>
          <w:t xml:space="preserve">rketing </w:t>
        </w:r>
        <w:r w:rsidRPr="000B16D5">
          <w:rPr>
            <w:b/>
            <w:lang w:val="es-ES"/>
          </w:rPr>
          <w:br/>
          <w:t>del Departamento de Comercialización e Investigación de Mercados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1D12E" w14:textId="77777777" w:rsidR="00475394" w:rsidRDefault="00475394" w:rsidP="00DB1D0E">
      <w:r>
        <w:separator/>
      </w:r>
    </w:p>
  </w:footnote>
  <w:footnote w:type="continuationSeparator" w:id="0">
    <w:p w14:paraId="0A7BF2B1" w14:textId="77777777" w:rsidR="00475394" w:rsidRDefault="00475394" w:rsidP="00DB1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65141" w14:textId="4DD566EB" w:rsidR="00856A7E" w:rsidRDefault="00856A7E">
    <w:pPr>
      <w:pStyle w:val="Encabezado"/>
    </w:pPr>
    <w:r>
      <w:rPr>
        <w:rFonts w:ascii="Cambria" w:eastAsia="Calibri" w:hAnsi="Cambria"/>
        <w:b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3B69750" wp14:editId="3EBE452C">
          <wp:simplePos x="0" y="0"/>
          <wp:positionH relativeFrom="column">
            <wp:posOffset>-32706</wp:posOffset>
          </wp:positionH>
          <wp:positionV relativeFrom="paragraph">
            <wp:posOffset>-97155</wp:posOffset>
          </wp:positionV>
          <wp:extent cx="2092960" cy="837565"/>
          <wp:effectExtent l="0" t="0" r="2540" b="63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96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D70"/>
    <w:multiLevelType w:val="hybridMultilevel"/>
    <w:tmpl w:val="F504412E"/>
    <w:lvl w:ilvl="0" w:tplc="9254154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5463"/>
    <w:multiLevelType w:val="hybridMultilevel"/>
    <w:tmpl w:val="21DC7E8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6B80"/>
    <w:multiLevelType w:val="hybridMultilevel"/>
    <w:tmpl w:val="7444E25E"/>
    <w:lvl w:ilvl="0" w:tplc="90EC1C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27C67"/>
    <w:multiLevelType w:val="hybridMultilevel"/>
    <w:tmpl w:val="BE9AD5DA"/>
    <w:lvl w:ilvl="0" w:tplc="9254154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A578D"/>
    <w:multiLevelType w:val="hybridMultilevel"/>
    <w:tmpl w:val="B8784E48"/>
    <w:lvl w:ilvl="0" w:tplc="9790D5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108B6"/>
    <w:multiLevelType w:val="hybridMultilevel"/>
    <w:tmpl w:val="89F6392A"/>
    <w:lvl w:ilvl="0" w:tplc="E4B6A44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5A4"/>
    <w:multiLevelType w:val="hybridMultilevel"/>
    <w:tmpl w:val="BCBABD0A"/>
    <w:lvl w:ilvl="0" w:tplc="5DFE68F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53DA8"/>
    <w:multiLevelType w:val="hybridMultilevel"/>
    <w:tmpl w:val="2698E0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83648"/>
    <w:multiLevelType w:val="hybridMultilevel"/>
    <w:tmpl w:val="605C3F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467B1"/>
    <w:multiLevelType w:val="hybridMultilevel"/>
    <w:tmpl w:val="BAE8DFD6"/>
    <w:lvl w:ilvl="0" w:tplc="F0D604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ED"/>
    <w:multiLevelType w:val="hybridMultilevel"/>
    <w:tmpl w:val="47749F9A"/>
    <w:lvl w:ilvl="0" w:tplc="4D983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54DDA"/>
    <w:multiLevelType w:val="hybridMultilevel"/>
    <w:tmpl w:val="CE1240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55898"/>
    <w:multiLevelType w:val="hybridMultilevel"/>
    <w:tmpl w:val="258AA98E"/>
    <w:lvl w:ilvl="0" w:tplc="3018884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06076"/>
    <w:multiLevelType w:val="hybridMultilevel"/>
    <w:tmpl w:val="BA2CBB5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864C0"/>
    <w:multiLevelType w:val="hybridMultilevel"/>
    <w:tmpl w:val="B35C474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A1"/>
    <w:rsid w:val="00024C5D"/>
    <w:rsid w:val="00025E90"/>
    <w:rsid w:val="00043214"/>
    <w:rsid w:val="00044740"/>
    <w:rsid w:val="000470D9"/>
    <w:rsid w:val="00052CF3"/>
    <w:rsid w:val="0006791C"/>
    <w:rsid w:val="000700A4"/>
    <w:rsid w:val="000710CE"/>
    <w:rsid w:val="00075E53"/>
    <w:rsid w:val="0008053E"/>
    <w:rsid w:val="00081B0B"/>
    <w:rsid w:val="00087B18"/>
    <w:rsid w:val="000A6366"/>
    <w:rsid w:val="000A774F"/>
    <w:rsid w:val="000B03EE"/>
    <w:rsid w:val="000D59FD"/>
    <w:rsid w:val="000E2FD4"/>
    <w:rsid w:val="000F08B5"/>
    <w:rsid w:val="000F6A7E"/>
    <w:rsid w:val="00102B64"/>
    <w:rsid w:val="001106D5"/>
    <w:rsid w:val="00120508"/>
    <w:rsid w:val="0012532D"/>
    <w:rsid w:val="00136B25"/>
    <w:rsid w:val="00141ED0"/>
    <w:rsid w:val="0014315F"/>
    <w:rsid w:val="00163BF9"/>
    <w:rsid w:val="00171300"/>
    <w:rsid w:val="001943AC"/>
    <w:rsid w:val="001A5034"/>
    <w:rsid w:val="001A62E8"/>
    <w:rsid w:val="001B7812"/>
    <w:rsid w:val="001C0B04"/>
    <w:rsid w:val="001D6904"/>
    <w:rsid w:val="001E028F"/>
    <w:rsid w:val="001E0DFE"/>
    <w:rsid w:val="001E2819"/>
    <w:rsid w:val="00217C2B"/>
    <w:rsid w:val="00221F9C"/>
    <w:rsid w:val="00251AC2"/>
    <w:rsid w:val="00274A71"/>
    <w:rsid w:val="00275F01"/>
    <w:rsid w:val="00284E52"/>
    <w:rsid w:val="00286175"/>
    <w:rsid w:val="0029090C"/>
    <w:rsid w:val="0029610D"/>
    <w:rsid w:val="002A4815"/>
    <w:rsid w:val="002C25A7"/>
    <w:rsid w:val="002C288D"/>
    <w:rsid w:val="002C3E89"/>
    <w:rsid w:val="002C54B9"/>
    <w:rsid w:val="002D157C"/>
    <w:rsid w:val="002E015B"/>
    <w:rsid w:val="002E416B"/>
    <w:rsid w:val="002E593B"/>
    <w:rsid w:val="002F3857"/>
    <w:rsid w:val="002F7E93"/>
    <w:rsid w:val="003015B4"/>
    <w:rsid w:val="00305940"/>
    <w:rsid w:val="003220C5"/>
    <w:rsid w:val="00324215"/>
    <w:rsid w:val="00327D50"/>
    <w:rsid w:val="00336B15"/>
    <w:rsid w:val="003425AB"/>
    <w:rsid w:val="00343DD4"/>
    <w:rsid w:val="00344426"/>
    <w:rsid w:val="00346175"/>
    <w:rsid w:val="0035070F"/>
    <w:rsid w:val="00352059"/>
    <w:rsid w:val="00361EEC"/>
    <w:rsid w:val="0036742C"/>
    <w:rsid w:val="00377EAB"/>
    <w:rsid w:val="00380829"/>
    <w:rsid w:val="00381799"/>
    <w:rsid w:val="00390EFC"/>
    <w:rsid w:val="003B3C88"/>
    <w:rsid w:val="003C400C"/>
    <w:rsid w:val="003D17CF"/>
    <w:rsid w:val="003F512E"/>
    <w:rsid w:val="003F6348"/>
    <w:rsid w:val="004009C9"/>
    <w:rsid w:val="004030BD"/>
    <w:rsid w:val="004054FC"/>
    <w:rsid w:val="0041490D"/>
    <w:rsid w:val="004167F9"/>
    <w:rsid w:val="004212BA"/>
    <w:rsid w:val="0043433F"/>
    <w:rsid w:val="0044099A"/>
    <w:rsid w:val="00445F01"/>
    <w:rsid w:val="00446EF2"/>
    <w:rsid w:val="00454988"/>
    <w:rsid w:val="00465603"/>
    <w:rsid w:val="004741E1"/>
    <w:rsid w:val="00475394"/>
    <w:rsid w:val="00481F4C"/>
    <w:rsid w:val="00483B9F"/>
    <w:rsid w:val="00490A66"/>
    <w:rsid w:val="004A64EF"/>
    <w:rsid w:val="004A6779"/>
    <w:rsid w:val="004C2149"/>
    <w:rsid w:val="004D4555"/>
    <w:rsid w:val="004E03B8"/>
    <w:rsid w:val="004F47B6"/>
    <w:rsid w:val="004F5B24"/>
    <w:rsid w:val="00505978"/>
    <w:rsid w:val="00507516"/>
    <w:rsid w:val="00510655"/>
    <w:rsid w:val="00510D4F"/>
    <w:rsid w:val="00530D2A"/>
    <w:rsid w:val="00545734"/>
    <w:rsid w:val="00553FC5"/>
    <w:rsid w:val="0055729C"/>
    <w:rsid w:val="00576551"/>
    <w:rsid w:val="005818E5"/>
    <w:rsid w:val="00582283"/>
    <w:rsid w:val="00591BAE"/>
    <w:rsid w:val="00594989"/>
    <w:rsid w:val="005B4B37"/>
    <w:rsid w:val="005C38BF"/>
    <w:rsid w:val="005D7D80"/>
    <w:rsid w:val="005F5297"/>
    <w:rsid w:val="00613E3B"/>
    <w:rsid w:val="0062006C"/>
    <w:rsid w:val="00624CA8"/>
    <w:rsid w:val="00632ECB"/>
    <w:rsid w:val="006366E9"/>
    <w:rsid w:val="00653A4C"/>
    <w:rsid w:val="00656187"/>
    <w:rsid w:val="00661390"/>
    <w:rsid w:val="006669DF"/>
    <w:rsid w:val="0067041B"/>
    <w:rsid w:val="00674066"/>
    <w:rsid w:val="00674E07"/>
    <w:rsid w:val="0068006F"/>
    <w:rsid w:val="00684979"/>
    <w:rsid w:val="006978B4"/>
    <w:rsid w:val="006A4D39"/>
    <w:rsid w:val="006B5631"/>
    <w:rsid w:val="006E4E40"/>
    <w:rsid w:val="00701DDE"/>
    <w:rsid w:val="00702C8D"/>
    <w:rsid w:val="007168BB"/>
    <w:rsid w:val="0072231B"/>
    <w:rsid w:val="00726313"/>
    <w:rsid w:val="0074441E"/>
    <w:rsid w:val="00747971"/>
    <w:rsid w:val="00751CDF"/>
    <w:rsid w:val="00756AB8"/>
    <w:rsid w:val="00767DD3"/>
    <w:rsid w:val="007A3C39"/>
    <w:rsid w:val="007A5160"/>
    <w:rsid w:val="007A6A81"/>
    <w:rsid w:val="007A6DD5"/>
    <w:rsid w:val="007B4A2A"/>
    <w:rsid w:val="007C4673"/>
    <w:rsid w:val="007D0FA0"/>
    <w:rsid w:val="007E06C2"/>
    <w:rsid w:val="007F2FFE"/>
    <w:rsid w:val="00801E16"/>
    <w:rsid w:val="00807D52"/>
    <w:rsid w:val="00810A56"/>
    <w:rsid w:val="00837158"/>
    <w:rsid w:val="008445DB"/>
    <w:rsid w:val="008519D9"/>
    <w:rsid w:val="00856A7E"/>
    <w:rsid w:val="0088619E"/>
    <w:rsid w:val="00886E28"/>
    <w:rsid w:val="008B3196"/>
    <w:rsid w:val="008B75E7"/>
    <w:rsid w:val="008C485D"/>
    <w:rsid w:val="008C62BC"/>
    <w:rsid w:val="008D16FE"/>
    <w:rsid w:val="008D52E8"/>
    <w:rsid w:val="008D6102"/>
    <w:rsid w:val="008E0BCE"/>
    <w:rsid w:val="008E5701"/>
    <w:rsid w:val="00901B1A"/>
    <w:rsid w:val="0091417F"/>
    <w:rsid w:val="0091520A"/>
    <w:rsid w:val="00920C51"/>
    <w:rsid w:val="00924F44"/>
    <w:rsid w:val="00935330"/>
    <w:rsid w:val="00944446"/>
    <w:rsid w:val="009467D1"/>
    <w:rsid w:val="0095384A"/>
    <w:rsid w:val="00962F44"/>
    <w:rsid w:val="00970D29"/>
    <w:rsid w:val="0098128A"/>
    <w:rsid w:val="0098323D"/>
    <w:rsid w:val="00986FED"/>
    <w:rsid w:val="009A7163"/>
    <w:rsid w:val="009C1AFD"/>
    <w:rsid w:val="009C74B2"/>
    <w:rsid w:val="009C7A6B"/>
    <w:rsid w:val="009D6CF9"/>
    <w:rsid w:val="009D7C06"/>
    <w:rsid w:val="009F5DA4"/>
    <w:rsid w:val="00A02DF0"/>
    <w:rsid w:val="00A22931"/>
    <w:rsid w:val="00A24119"/>
    <w:rsid w:val="00A2439E"/>
    <w:rsid w:val="00A25F4F"/>
    <w:rsid w:val="00A43439"/>
    <w:rsid w:val="00A51848"/>
    <w:rsid w:val="00A5238A"/>
    <w:rsid w:val="00A54DFA"/>
    <w:rsid w:val="00A635EE"/>
    <w:rsid w:val="00A67E29"/>
    <w:rsid w:val="00A810B9"/>
    <w:rsid w:val="00A83CB4"/>
    <w:rsid w:val="00A8580C"/>
    <w:rsid w:val="00A862B0"/>
    <w:rsid w:val="00A8712A"/>
    <w:rsid w:val="00AD1512"/>
    <w:rsid w:val="00AE23F3"/>
    <w:rsid w:val="00AE4D47"/>
    <w:rsid w:val="00AE6ABE"/>
    <w:rsid w:val="00B03A9A"/>
    <w:rsid w:val="00B03E97"/>
    <w:rsid w:val="00B07392"/>
    <w:rsid w:val="00B1394A"/>
    <w:rsid w:val="00B2222A"/>
    <w:rsid w:val="00B36F4B"/>
    <w:rsid w:val="00B468DA"/>
    <w:rsid w:val="00B557B8"/>
    <w:rsid w:val="00B77139"/>
    <w:rsid w:val="00B949CC"/>
    <w:rsid w:val="00BA4EC3"/>
    <w:rsid w:val="00BC0841"/>
    <w:rsid w:val="00BC4473"/>
    <w:rsid w:val="00BE3325"/>
    <w:rsid w:val="00BE6410"/>
    <w:rsid w:val="00C015DA"/>
    <w:rsid w:val="00C02FA3"/>
    <w:rsid w:val="00C262AA"/>
    <w:rsid w:val="00C33966"/>
    <w:rsid w:val="00C518D1"/>
    <w:rsid w:val="00C5470E"/>
    <w:rsid w:val="00C54F81"/>
    <w:rsid w:val="00C83F71"/>
    <w:rsid w:val="00C85589"/>
    <w:rsid w:val="00C940AE"/>
    <w:rsid w:val="00CA071D"/>
    <w:rsid w:val="00CA5533"/>
    <w:rsid w:val="00CB0D9B"/>
    <w:rsid w:val="00CC2737"/>
    <w:rsid w:val="00CD6BD5"/>
    <w:rsid w:val="00CE777E"/>
    <w:rsid w:val="00CE7787"/>
    <w:rsid w:val="00CF3D68"/>
    <w:rsid w:val="00CF4FB4"/>
    <w:rsid w:val="00D019C3"/>
    <w:rsid w:val="00D06D0B"/>
    <w:rsid w:val="00D101D3"/>
    <w:rsid w:val="00D1506C"/>
    <w:rsid w:val="00D15716"/>
    <w:rsid w:val="00D17022"/>
    <w:rsid w:val="00D2146C"/>
    <w:rsid w:val="00D23979"/>
    <w:rsid w:val="00D3226D"/>
    <w:rsid w:val="00D35192"/>
    <w:rsid w:val="00D62ED7"/>
    <w:rsid w:val="00D63032"/>
    <w:rsid w:val="00D644DA"/>
    <w:rsid w:val="00D80B13"/>
    <w:rsid w:val="00D80C63"/>
    <w:rsid w:val="00D94B9A"/>
    <w:rsid w:val="00DA21F7"/>
    <w:rsid w:val="00DA7AB5"/>
    <w:rsid w:val="00DB1D0E"/>
    <w:rsid w:val="00DC1814"/>
    <w:rsid w:val="00DC4A27"/>
    <w:rsid w:val="00DD7DE5"/>
    <w:rsid w:val="00DF48D5"/>
    <w:rsid w:val="00DF6192"/>
    <w:rsid w:val="00E115EE"/>
    <w:rsid w:val="00E12B42"/>
    <w:rsid w:val="00E15476"/>
    <w:rsid w:val="00E340FC"/>
    <w:rsid w:val="00E353FB"/>
    <w:rsid w:val="00E36EC2"/>
    <w:rsid w:val="00E40190"/>
    <w:rsid w:val="00E51B56"/>
    <w:rsid w:val="00E51DDC"/>
    <w:rsid w:val="00E64CC3"/>
    <w:rsid w:val="00E741DA"/>
    <w:rsid w:val="00E85851"/>
    <w:rsid w:val="00E91412"/>
    <w:rsid w:val="00ED5742"/>
    <w:rsid w:val="00ED7250"/>
    <w:rsid w:val="00EE1ECE"/>
    <w:rsid w:val="00EE5FE9"/>
    <w:rsid w:val="00EF4C92"/>
    <w:rsid w:val="00F00684"/>
    <w:rsid w:val="00F21A87"/>
    <w:rsid w:val="00F222EF"/>
    <w:rsid w:val="00F304E5"/>
    <w:rsid w:val="00F35239"/>
    <w:rsid w:val="00F35F18"/>
    <w:rsid w:val="00F60EB9"/>
    <w:rsid w:val="00F700F7"/>
    <w:rsid w:val="00F76C0F"/>
    <w:rsid w:val="00F83307"/>
    <w:rsid w:val="00F86F29"/>
    <w:rsid w:val="00FB5952"/>
    <w:rsid w:val="00FD3DA1"/>
    <w:rsid w:val="00FE34B7"/>
    <w:rsid w:val="00FE7749"/>
    <w:rsid w:val="00FF32EB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D50FA"/>
  <w15:docId w15:val="{0387D322-99C9-439F-ADF7-E49F311DB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4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color w:val="000000"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1D0E"/>
    <w:pPr>
      <w:tabs>
        <w:tab w:val="center" w:pos="4252"/>
        <w:tab w:val="right" w:pos="8504"/>
      </w:tabs>
      <w:overflowPunct/>
      <w:autoSpaceDE/>
      <w:autoSpaceDN/>
      <w:adjustRightInd/>
      <w:jc w:val="left"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B1D0E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B1D0E"/>
    <w:pPr>
      <w:tabs>
        <w:tab w:val="center" w:pos="4252"/>
        <w:tab w:val="right" w:pos="8504"/>
      </w:tabs>
      <w:overflowPunct/>
      <w:autoSpaceDE/>
      <w:autoSpaceDN/>
      <w:adjustRightInd/>
      <w:jc w:val="left"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B1D0E"/>
    <w:rPr>
      <w:lang w:val="en-US"/>
    </w:rPr>
  </w:style>
  <w:style w:type="paragraph" w:customStyle="1" w:styleId="Default">
    <w:name w:val="Default"/>
    <w:rsid w:val="007479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05978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A6A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6A81"/>
    <w:pPr>
      <w:overflowPunct/>
      <w:autoSpaceDE/>
      <w:autoSpaceDN/>
      <w:adjustRightInd/>
      <w:spacing w:after="160"/>
      <w:jc w:val="left"/>
      <w:textAlignment w:val="auto"/>
    </w:pPr>
    <w:rPr>
      <w:rFonts w:asciiTheme="minorHAnsi" w:eastAsiaTheme="minorHAnsi" w:hAnsiTheme="minorHAnsi" w:cstheme="minorBidi"/>
      <w:color w:val="auto"/>
      <w:sz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6A81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6A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6A81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6A81"/>
    <w:pPr>
      <w:overflowPunct/>
      <w:autoSpaceDE/>
      <w:autoSpaceDN/>
      <w:adjustRightInd/>
      <w:jc w:val="left"/>
      <w:textAlignment w:val="auto"/>
    </w:pPr>
    <w:rPr>
      <w:rFonts w:ascii="Segoe UI" w:eastAsiaTheme="minorHAnsi" w:hAnsi="Segoe UI" w:cs="Segoe UI"/>
      <w:color w:val="auto"/>
      <w:szCs w:val="18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A81"/>
    <w:rPr>
      <w:rFonts w:ascii="Segoe UI" w:hAnsi="Segoe UI" w:cs="Segoe UI"/>
      <w:sz w:val="18"/>
      <w:szCs w:val="18"/>
      <w:lang w:val="en-US"/>
    </w:rPr>
  </w:style>
  <w:style w:type="character" w:styleId="Hipervnculo">
    <w:name w:val="Hyperlink"/>
    <w:basedOn w:val="Fuentedeprrafopredeter"/>
    <w:uiPriority w:val="99"/>
    <w:unhideWhenUsed/>
    <w:rsid w:val="00B2222A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AE6AB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5041C-0ED4-4CF0-9F32-41D70BDB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542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Inés Küster</dc:creator>
  <cp:lastModifiedBy>J.VICENTE SORRENTINO CEBOLLA</cp:lastModifiedBy>
  <cp:revision>16</cp:revision>
  <cp:lastPrinted>2024-06-04T11:02:00Z</cp:lastPrinted>
  <dcterms:created xsi:type="dcterms:W3CDTF">2024-05-28T09:21:00Z</dcterms:created>
  <dcterms:modified xsi:type="dcterms:W3CDTF">2024-06-27T15:34:00Z</dcterms:modified>
</cp:coreProperties>
</file>