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4D0" w:rsidRDefault="000A737B"/>
    <w:p w:rsidR="000A737B" w:rsidRDefault="000A737B"/>
    <w:p w:rsidR="000A737B" w:rsidRPr="000A737B" w:rsidRDefault="000A737B" w:rsidP="000A737B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 xml:space="preserve">Reunida la comissió avaluadora que ha de resoldre l'oferta pública per a ocupar </w:t>
      </w:r>
      <w:bookmarkStart w:id="0" w:name="Texto9"/>
      <w:r w:rsidRPr="000A737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0A737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szCs w:val="24"/>
          <w:lang w:val="ca-ES"/>
        </w:rPr>
      </w:r>
      <w:r w:rsidRPr="000A737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0"/>
      <w:r w:rsidRPr="000A737B">
        <w:rPr>
          <w:rFonts w:asciiTheme="minorHAnsi" w:hAnsiTheme="minorHAnsi" w:cstheme="minorHAnsi"/>
          <w:szCs w:val="24"/>
          <w:lang w:val="ca-ES"/>
        </w:rPr>
        <w:t xml:space="preserve"> plaça/es de </w:t>
      </w:r>
      <w:r w:rsidRPr="000A737B">
        <w:rPr>
          <w:rFonts w:asciiTheme="minorHAnsi" w:hAnsiTheme="minorHAnsi" w:cstheme="minorHAnsi"/>
          <w:b/>
          <w:szCs w:val="24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" w:name="Texto8"/>
      <w:r w:rsidRPr="000A737B">
        <w:rPr>
          <w:rFonts w:asciiTheme="minorHAnsi" w:hAnsiTheme="minorHAnsi" w:cstheme="minorHAnsi"/>
          <w:b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b/>
          <w:szCs w:val="24"/>
          <w:lang w:val="ca-ES"/>
        </w:rPr>
      </w:r>
      <w:r w:rsidRPr="000A737B">
        <w:rPr>
          <w:rFonts w:asciiTheme="minorHAnsi" w:hAnsiTheme="minorHAnsi" w:cstheme="minorHAnsi"/>
          <w:b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b/>
          <w:szCs w:val="24"/>
          <w:lang w:val="ca-ES"/>
        </w:rPr>
        <w:fldChar w:fldCharType="end"/>
      </w:r>
      <w:bookmarkEnd w:id="1"/>
      <w:r w:rsidRPr="000A737B">
        <w:rPr>
          <w:rFonts w:asciiTheme="minorHAnsi" w:hAnsiTheme="minorHAnsi" w:cstheme="minorHAnsi"/>
          <w:szCs w:val="24"/>
          <w:lang w:val="ca-ES"/>
        </w:rPr>
        <w:t xml:space="preserve"> de la Universitat de València, amb contracte laboral (Projecte:</w:t>
      </w:r>
      <w:r w:rsidRPr="000A737B">
        <w:rPr>
          <w:rFonts w:asciiTheme="minorHAnsi" w:hAnsiTheme="minorHAnsi" w:cstheme="minorHAnsi"/>
          <w:iCs/>
          <w:szCs w:val="24"/>
          <w:lang w:val="ca-ES"/>
        </w:rPr>
        <w:t xml:space="preserve"> “</w:t>
      </w:r>
      <w:bookmarkStart w:id="2" w:name="Texto1"/>
      <w:r w:rsidRPr="000A737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A737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szCs w:val="24"/>
          <w:lang w:val="ca-ES"/>
        </w:rPr>
      </w:r>
      <w:r w:rsidRPr="000A737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2"/>
      <w:r w:rsidRPr="000A737B">
        <w:rPr>
          <w:rFonts w:asciiTheme="minorHAnsi" w:hAnsiTheme="minorHAnsi" w:cstheme="minorHAnsi"/>
          <w:szCs w:val="24"/>
          <w:lang w:val="ca-ES"/>
        </w:rPr>
        <w:t xml:space="preserve">”. </w:t>
      </w:r>
      <w:bookmarkStart w:id="3" w:name="Texto10"/>
      <w:r w:rsidRPr="000A737B">
        <w:rPr>
          <w:rFonts w:asciiTheme="minorHAnsi" w:hAnsiTheme="minorHAnsi" w:cstheme="minorHAnsi"/>
          <w:szCs w:val="24"/>
          <w:lang w:val="ca-ES"/>
        </w:rPr>
        <w:t xml:space="preserve">REF 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0A737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szCs w:val="24"/>
          <w:lang w:val="ca-ES"/>
        </w:rPr>
      </w:r>
      <w:r w:rsidRPr="000A737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3"/>
      <w:r w:rsidRPr="000A737B">
        <w:rPr>
          <w:rFonts w:asciiTheme="minorHAnsi" w:hAnsiTheme="minorHAnsi" w:cstheme="minorHAnsi"/>
          <w:szCs w:val="24"/>
          <w:lang w:val="ca-ES"/>
        </w:rPr>
        <w:t xml:space="preserve">), convocada per resolució d'aquesta universitat de </w:t>
      </w:r>
      <w:bookmarkStart w:id="4" w:name="Texto3"/>
      <w:r w:rsidRPr="000A737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0A737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szCs w:val="24"/>
          <w:lang w:val="ca-ES"/>
        </w:rPr>
      </w:r>
      <w:r w:rsidRPr="000A737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4"/>
      <w:r w:rsidRPr="000A737B">
        <w:rPr>
          <w:rFonts w:asciiTheme="minorHAnsi" w:hAnsiTheme="minorHAnsi" w:cstheme="minorHAnsi"/>
          <w:szCs w:val="24"/>
          <w:lang w:val="ca-ES"/>
        </w:rPr>
        <w:t>de 20</w:t>
      </w:r>
      <w:bookmarkStart w:id="5" w:name="Texto11"/>
      <w:r w:rsidRPr="000A737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0A737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szCs w:val="24"/>
          <w:lang w:val="ca-ES"/>
        </w:rPr>
      </w:r>
      <w:r w:rsidRPr="000A737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5"/>
      <w:r w:rsidRPr="000A737B">
        <w:rPr>
          <w:rFonts w:asciiTheme="minorHAnsi" w:hAnsiTheme="minorHAnsi" w:cstheme="minorHAnsi"/>
          <w:szCs w:val="24"/>
          <w:lang w:val="ca-ES"/>
        </w:rPr>
        <w:t>,  es comunica a les persones interessades que</w:t>
      </w:r>
    </w:p>
    <w:p w:rsidR="000A737B" w:rsidRPr="000A737B" w:rsidRDefault="000A737B" w:rsidP="000A737B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tabs>
          <w:tab w:val="left" w:pos="1700"/>
        </w:tabs>
        <w:spacing w:line="360" w:lineRule="auto"/>
        <w:ind w:right="206"/>
        <w:jc w:val="both"/>
        <w:rPr>
          <w:rFonts w:asciiTheme="minorHAnsi" w:hAnsiTheme="minorHAnsi" w:cstheme="minorHAnsi"/>
          <w:bCs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>Donat que cap dels candidats s’adequa totalment al perfil de la plaça ni a les necessitats que originen la present convocatòria,</w:t>
      </w:r>
      <w:r w:rsidRPr="000A737B">
        <w:rPr>
          <w:rFonts w:asciiTheme="minorHAnsi" w:hAnsiTheme="minorHAnsi" w:cstheme="minorHAnsi"/>
          <w:bCs/>
          <w:szCs w:val="24"/>
          <w:lang w:val="ca-ES"/>
        </w:rPr>
        <w:t xml:space="preserve"> el Tribunal acorda declarar deserta l’esmentada plaça.</w:t>
      </w:r>
    </w:p>
    <w:p w:rsidR="000A737B" w:rsidRPr="000A737B" w:rsidRDefault="000A737B" w:rsidP="000A737B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:rsidR="000A737B" w:rsidRDefault="000A737B" w:rsidP="000A737B">
      <w:pPr>
        <w:pStyle w:val="Textoindependiente"/>
        <w:rPr>
          <w:rFonts w:asciiTheme="minorHAnsi" w:hAnsiTheme="minorHAnsi" w:cstheme="minorHAnsi"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>Contra la resolució de l’esmentada Comissió, que no esgota la via administrativa, es pot interposar recurs d’alçada, d’acord amb el que fixa la Llei 39/2015, d’1 d’octubre, del Procediment administratiu comú de les administracions públiques.</w:t>
      </w:r>
    </w:p>
    <w:p w:rsidR="000A737B" w:rsidRPr="000A737B" w:rsidRDefault="000A737B" w:rsidP="000A737B">
      <w:pPr>
        <w:pStyle w:val="Textoindependiente"/>
        <w:rPr>
          <w:rFonts w:asciiTheme="minorHAnsi" w:hAnsiTheme="minorHAnsi" w:cstheme="minorHAnsi"/>
          <w:szCs w:val="24"/>
          <w:lang w:val="ca-ES"/>
        </w:rPr>
      </w:pPr>
      <w:bookmarkStart w:id="6" w:name="_GoBack"/>
      <w:bookmarkEnd w:id="6"/>
    </w:p>
    <w:p w:rsidR="000A737B" w:rsidRPr="000A737B" w:rsidRDefault="000A737B" w:rsidP="000A737B">
      <w:pPr>
        <w:pStyle w:val="Textoindependiente"/>
        <w:rPr>
          <w:rFonts w:asciiTheme="minorHAnsi" w:hAnsiTheme="minorHAnsi" w:cstheme="minorHAnsi"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>Així mateix, l’administració, si s’escau, pot revisar les resolucions del tribunal, d’acord amb l’esmentada norma.</w:t>
      </w:r>
    </w:p>
    <w:p w:rsidR="000A737B" w:rsidRPr="000A737B" w:rsidRDefault="000A737B" w:rsidP="000A737B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>València, a la data de la signatura</w:t>
      </w: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4" w:firstLine="4536"/>
        <w:rPr>
          <w:rFonts w:asciiTheme="minorHAnsi" w:hAnsiTheme="minorHAnsi" w:cstheme="minorHAnsi"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>El  Secretari/a de la Comissió,</w:t>
      </w: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0A737B" w:rsidRPr="000A737B" w:rsidRDefault="000A737B" w:rsidP="000A737B">
      <w:pPr>
        <w:ind w:right="584" w:firstLine="4536"/>
        <w:rPr>
          <w:rFonts w:asciiTheme="minorHAnsi" w:hAnsiTheme="minorHAnsi" w:cstheme="minorHAnsi"/>
          <w:szCs w:val="24"/>
          <w:lang w:val="ca-ES"/>
        </w:rPr>
      </w:pPr>
      <w:r w:rsidRPr="000A737B">
        <w:rPr>
          <w:rFonts w:asciiTheme="minorHAnsi" w:hAnsiTheme="minorHAnsi" w:cstheme="minorHAnsi"/>
          <w:szCs w:val="24"/>
          <w:lang w:val="ca-ES"/>
        </w:rPr>
        <w:t xml:space="preserve">Signat: 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Pr="000A737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0A737B">
        <w:rPr>
          <w:rFonts w:asciiTheme="minorHAnsi" w:hAnsiTheme="minorHAnsi" w:cstheme="minorHAnsi"/>
          <w:szCs w:val="24"/>
          <w:lang w:val="ca-ES"/>
        </w:rPr>
      </w:r>
      <w:r w:rsidRPr="000A737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0A737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7"/>
    </w:p>
    <w:p w:rsidR="000A737B" w:rsidRPr="000A737B" w:rsidRDefault="000A737B" w:rsidP="000A737B">
      <w:pPr>
        <w:rPr>
          <w:rFonts w:asciiTheme="minorHAnsi" w:hAnsiTheme="minorHAnsi" w:cstheme="minorHAnsi"/>
          <w:szCs w:val="24"/>
        </w:rPr>
      </w:pPr>
    </w:p>
    <w:p w:rsidR="000A737B" w:rsidRPr="000A737B" w:rsidRDefault="000A737B">
      <w:pPr>
        <w:rPr>
          <w:rFonts w:asciiTheme="minorHAnsi" w:hAnsiTheme="minorHAnsi" w:cstheme="minorHAnsi"/>
          <w:szCs w:val="24"/>
        </w:rPr>
      </w:pPr>
    </w:p>
    <w:sectPr w:rsidR="000A737B" w:rsidRPr="000A737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37B" w:rsidRDefault="000A737B" w:rsidP="000A737B">
      <w:r>
        <w:separator/>
      </w:r>
    </w:p>
  </w:endnote>
  <w:endnote w:type="continuationSeparator" w:id="0">
    <w:p w:rsidR="000A737B" w:rsidRDefault="000A737B" w:rsidP="000A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37B" w:rsidRDefault="000A737B" w:rsidP="000A737B">
      <w:r>
        <w:separator/>
      </w:r>
    </w:p>
  </w:footnote>
  <w:footnote w:type="continuationSeparator" w:id="0">
    <w:p w:rsidR="000A737B" w:rsidRDefault="000A737B" w:rsidP="000A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7B" w:rsidRDefault="000A737B" w:rsidP="000A737B">
    <w:pPr>
      <w:pStyle w:val="Encabezado"/>
    </w:pPr>
    <w:r>
      <w:rPr>
        <w:rFonts w:ascii="Arial Narrow" w:hAnsi="Arial Narrow" w:cstheme="minorHAnsi"/>
        <w:noProof/>
        <w:sz w:val="24"/>
        <w:szCs w:val="24"/>
        <w:lang w:eastAsia="es-ES"/>
      </w:rPr>
      <w:drawing>
        <wp:inline distT="0" distB="0" distL="0" distR="0" wp14:anchorId="296794C8" wp14:editId="05C38125">
          <wp:extent cx="1695450" cy="609600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02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959" cy="610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737B" w:rsidRDefault="000A737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56"/>
    <w:rsid w:val="000A737B"/>
    <w:rsid w:val="00354D56"/>
    <w:rsid w:val="00571CDB"/>
    <w:rsid w:val="00F7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64B3"/>
  <w15:chartTrackingRefBased/>
  <w15:docId w15:val="{6C913113-573C-4DBC-90DB-DEABFCAD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37B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73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737B"/>
  </w:style>
  <w:style w:type="paragraph" w:styleId="Piedepgina">
    <w:name w:val="footer"/>
    <w:basedOn w:val="Normal"/>
    <w:link w:val="PiedepginaCar"/>
    <w:uiPriority w:val="99"/>
    <w:unhideWhenUsed/>
    <w:rsid w:val="000A73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737B"/>
  </w:style>
  <w:style w:type="paragraph" w:styleId="Textoindependiente">
    <w:name w:val="Body Text"/>
    <w:basedOn w:val="Normal"/>
    <w:link w:val="TextoindependienteCar"/>
    <w:rsid w:val="000A737B"/>
    <w:pPr>
      <w:tabs>
        <w:tab w:val="left" w:pos="2000"/>
      </w:tabs>
      <w:spacing w:line="360" w:lineRule="auto"/>
      <w:ind w:right="-26"/>
      <w:jc w:val="both"/>
    </w:pPr>
    <w:rPr>
      <w:rFonts w:ascii="Times" w:hAnsi="Times"/>
    </w:rPr>
  </w:style>
  <w:style w:type="character" w:customStyle="1" w:styleId="TextoindependienteCar">
    <w:name w:val="Texto independiente Car"/>
    <w:basedOn w:val="Fuentedeprrafopredeter"/>
    <w:link w:val="Textoindependiente"/>
    <w:rsid w:val="000A737B"/>
    <w:rPr>
      <w:rFonts w:ascii="Times" w:eastAsia="Times New Roman" w:hAnsi="Times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 Pascual Lozano Lozano</cp:lastModifiedBy>
  <cp:revision>2</cp:revision>
  <dcterms:created xsi:type="dcterms:W3CDTF">2024-06-06T10:07:00Z</dcterms:created>
  <dcterms:modified xsi:type="dcterms:W3CDTF">2024-06-06T10:09:00Z</dcterms:modified>
</cp:coreProperties>
</file>