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E3" w:rsidRPr="000263E3" w:rsidRDefault="000263E3" w:rsidP="00401CB1">
      <w:pPr>
        <w:rPr>
          <w:lang w:val="en-US"/>
        </w:rPr>
      </w:pPr>
    </w:p>
    <w:p w:rsidR="000263E3" w:rsidRPr="008F7CAD" w:rsidRDefault="007122F6" w:rsidP="009C7818">
      <w:pPr>
        <w:pStyle w:val="Subttulo"/>
        <w:pBdr>
          <w:top w:val="single" w:sz="4" w:space="1" w:color="auto"/>
          <w:bottom w:val="single" w:sz="4" w:space="1" w:color="auto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SECTION SEND</w:t>
      </w:r>
      <w:r w:rsidR="000263E3" w:rsidRPr="008F7CAD">
        <w:rPr>
          <w:sz w:val="18"/>
          <w:szCs w:val="18"/>
          <w:lang w:val="en-US"/>
        </w:rPr>
        <w:t xml:space="preserve"> / OPEN ACCESS</w:t>
      </w:r>
    </w:p>
    <w:p w:rsidR="00A96AD5" w:rsidRDefault="00A96AD5" w:rsidP="000263E3">
      <w:pPr>
        <w:pStyle w:val="Ttulo1"/>
        <w:rPr>
          <w:lang w:val="en-US"/>
        </w:rPr>
      </w:pPr>
    </w:p>
    <w:p w:rsidR="000263E3" w:rsidRPr="00255F03" w:rsidRDefault="007122F6" w:rsidP="00255F03">
      <w:pPr>
        <w:pStyle w:val="Ttulo1"/>
        <w:jc w:val="center"/>
        <w:rPr>
          <w:sz w:val="24"/>
          <w:szCs w:val="24"/>
          <w:lang w:val="en-US"/>
        </w:rPr>
      </w:pPr>
      <w:r w:rsidRPr="00255F03">
        <w:rPr>
          <w:sz w:val="24"/>
          <w:szCs w:val="24"/>
          <w:lang w:val="en-US"/>
        </w:rPr>
        <w:t>Title in the original language</w:t>
      </w:r>
      <w:r w:rsidR="00247842">
        <w:rPr>
          <w:sz w:val="24"/>
          <w:szCs w:val="24"/>
          <w:lang w:val="en-US"/>
        </w:rPr>
        <w:t xml:space="preserve"> </w:t>
      </w:r>
    </w:p>
    <w:p w:rsidR="000263E3" w:rsidRPr="000263E3" w:rsidRDefault="000263E3" w:rsidP="00401CB1">
      <w:pPr>
        <w:rPr>
          <w:lang w:val="en-US"/>
        </w:rPr>
      </w:pPr>
    </w:p>
    <w:p w:rsidR="00255F03" w:rsidRDefault="00255F03" w:rsidP="000263E3">
      <w:pPr>
        <w:pStyle w:val="Subttulo"/>
        <w:rPr>
          <w:lang w:val="en-US"/>
        </w:rPr>
      </w:pPr>
    </w:p>
    <w:p w:rsidR="007122F6" w:rsidRPr="00255F03" w:rsidRDefault="000263E3" w:rsidP="000263E3">
      <w:pPr>
        <w:pStyle w:val="Subttulo"/>
        <w:rPr>
          <w:sz w:val="24"/>
          <w:szCs w:val="24"/>
          <w:lang w:val="en-US"/>
        </w:rPr>
      </w:pPr>
      <w:r w:rsidRPr="00255F03">
        <w:rPr>
          <w:sz w:val="24"/>
          <w:szCs w:val="24"/>
          <w:lang w:val="en-US"/>
        </w:rPr>
        <w:t xml:space="preserve">Title translated in Spanish </w:t>
      </w:r>
    </w:p>
    <w:p w:rsidR="000263E3" w:rsidRPr="00255F03" w:rsidRDefault="000263E3" w:rsidP="000263E3">
      <w:pPr>
        <w:pStyle w:val="Subttulo"/>
        <w:rPr>
          <w:sz w:val="24"/>
          <w:szCs w:val="24"/>
          <w:lang w:val="en-US"/>
        </w:rPr>
      </w:pPr>
      <w:r w:rsidRPr="00255F03">
        <w:rPr>
          <w:sz w:val="24"/>
          <w:szCs w:val="24"/>
          <w:lang w:val="en-US"/>
        </w:rPr>
        <w:t>Title translated in Catalan</w:t>
      </w:r>
    </w:p>
    <w:p w:rsidR="000263E3" w:rsidRPr="000263E3" w:rsidRDefault="000263E3" w:rsidP="00401CB1">
      <w:pPr>
        <w:rPr>
          <w:lang w:val="en-US"/>
        </w:rPr>
      </w:pPr>
    </w:p>
    <w:p w:rsidR="000263E3" w:rsidRPr="000263E3" w:rsidRDefault="000263E3" w:rsidP="00401CB1">
      <w:pPr>
        <w:rPr>
          <w:lang w:val="en-US"/>
        </w:rPr>
      </w:pPr>
    </w:p>
    <w:p w:rsidR="000263E3" w:rsidRPr="000263E3" w:rsidRDefault="000263E3" w:rsidP="000263E3">
      <w:pPr>
        <w:pStyle w:val="Sinespaciado"/>
        <w:rPr>
          <w:lang w:val="en-US"/>
        </w:rPr>
      </w:pPr>
    </w:p>
    <w:p w:rsidR="000263E3" w:rsidRPr="000263E3" w:rsidRDefault="000263E3" w:rsidP="000263E3">
      <w:pPr>
        <w:pStyle w:val="Sinespaciado"/>
        <w:rPr>
          <w:lang w:val="en-US"/>
        </w:rPr>
      </w:pPr>
    </w:p>
    <w:p w:rsidR="00247842" w:rsidRPr="00A37278" w:rsidRDefault="000263E3" w:rsidP="000263E3">
      <w:pPr>
        <w:pStyle w:val="Sinespaciado"/>
      </w:pPr>
      <w:r w:rsidRPr="000263E3">
        <w:rPr>
          <w:b/>
          <w:lang w:val="en-US"/>
        </w:rPr>
        <w:t>ABSTRACT</w:t>
      </w:r>
      <w:r w:rsidRPr="000263E3">
        <w:rPr>
          <w:lang w:val="en-US"/>
        </w:rPr>
        <w:t xml:space="preserve"> : </w:t>
      </w:r>
      <w:r w:rsidR="007122F6">
        <w:rPr>
          <w:lang w:val="en-US"/>
        </w:rPr>
        <w:t>Abstract in English</w:t>
      </w:r>
      <w:r w:rsidR="00A96AD5">
        <w:rPr>
          <w:lang w:val="en-US"/>
        </w:rPr>
        <w:t xml:space="preserve"> 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A96AD5" w:rsidRPr="00A96AD5">
        <w:rPr>
          <w:lang w:val="en-US"/>
        </w:rPr>
        <w:t xml:space="preserve"> </w:t>
      </w:r>
      <w:r w:rsidR="00A96AD5">
        <w:rPr>
          <w:lang w:val="en-US"/>
        </w:rPr>
        <w:t>Abstract in English</w:t>
      </w:r>
      <w:r w:rsidR="00247842">
        <w:rPr>
          <w:lang w:val="en-US"/>
        </w:rPr>
        <w:t xml:space="preserve">. </w:t>
      </w:r>
      <w:proofErr w:type="spellStart"/>
      <w:r w:rsidR="00247842" w:rsidRPr="00A37278">
        <w:t>Between</w:t>
      </w:r>
      <w:proofErr w:type="spellEnd"/>
      <w:r w:rsidR="00247842" w:rsidRPr="00A37278">
        <w:t xml:space="preserve"> 200-250 </w:t>
      </w:r>
      <w:proofErr w:type="spellStart"/>
      <w:r w:rsidR="00247842" w:rsidRPr="00A37278">
        <w:t>words</w:t>
      </w:r>
      <w:proofErr w:type="spellEnd"/>
      <w:r w:rsidR="00247842" w:rsidRPr="00A37278">
        <w:t>.</w:t>
      </w:r>
    </w:p>
    <w:p w:rsidR="000263E3" w:rsidRPr="00A37278" w:rsidRDefault="000263E3" w:rsidP="000263E3">
      <w:pPr>
        <w:pStyle w:val="Sinespaciado"/>
      </w:pPr>
      <w:r w:rsidRPr="00A37278">
        <w:t xml:space="preserve"> </w:t>
      </w:r>
    </w:p>
    <w:p w:rsidR="000263E3" w:rsidRPr="00A37278" w:rsidRDefault="000263E3" w:rsidP="000263E3">
      <w:pPr>
        <w:pStyle w:val="Sinespaciado"/>
      </w:pPr>
      <w:r w:rsidRPr="00A37278">
        <w:rPr>
          <w:b/>
        </w:rPr>
        <w:t>KEYWORDS</w:t>
      </w:r>
      <w:r w:rsidRPr="00A37278">
        <w:t xml:space="preserve">: </w:t>
      </w:r>
      <w:proofErr w:type="spellStart"/>
      <w:r w:rsidR="007122F6" w:rsidRPr="00A37278">
        <w:t>one</w:t>
      </w:r>
      <w:proofErr w:type="spellEnd"/>
      <w:r w:rsidR="007122F6" w:rsidRPr="00A37278">
        <w:t xml:space="preserve"> </w:t>
      </w:r>
      <w:proofErr w:type="spellStart"/>
      <w:r w:rsidR="007122F6" w:rsidRPr="00A37278">
        <w:t>keyword</w:t>
      </w:r>
      <w:proofErr w:type="spellEnd"/>
      <w:r w:rsidR="007122F6" w:rsidRPr="00A37278">
        <w:t xml:space="preserve">; </w:t>
      </w:r>
      <w:proofErr w:type="spellStart"/>
      <w:r w:rsidR="007122F6" w:rsidRPr="00A37278">
        <w:t>two</w:t>
      </w:r>
      <w:proofErr w:type="spellEnd"/>
      <w:r w:rsidR="007122F6" w:rsidRPr="00A37278">
        <w:t xml:space="preserve"> </w:t>
      </w:r>
      <w:proofErr w:type="spellStart"/>
      <w:r w:rsidR="007122F6" w:rsidRPr="00A37278">
        <w:t>keywords</w:t>
      </w:r>
      <w:proofErr w:type="spellEnd"/>
      <w:r w:rsidR="007122F6" w:rsidRPr="00A37278">
        <w:t xml:space="preserve">; </w:t>
      </w:r>
      <w:proofErr w:type="spellStart"/>
      <w:r w:rsidR="007122F6" w:rsidRPr="00A37278">
        <w:t>three</w:t>
      </w:r>
      <w:proofErr w:type="spellEnd"/>
      <w:r w:rsidR="007122F6" w:rsidRPr="00A37278">
        <w:t xml:space="preserve"> </w:t>
      </w:r>
      <w:proofErr w:type="spellStart"/>
      <w:r w:rsidR="007122F6" w:rsidRPr="00A37278">
        <w:t>keywords</w:t>
      </w:r>
      <w:proofErr w:type="spellEnd"/>
    </w:p>
    <w:p w:rsidR="000263E3" w:rsidRPr="00A37278" w:rsidRDefault="000263E3" w:rsidP="000263E3">
      <w:pPr>
        <w:pStyle w:val="Sinespaciado"/>
      </w:pPr>
    </w:p>
    <w:p w:rsidR="007122F6" w:rsidRPr="00A37278" w:rsidRDefault="007122F6" w:rsidP="000263E3">
      <w:pPr>
        <w:pStyle w:val="Sinespaciado"/>
      </w:pPr>
    </w:p>
    <w:p w:rsidR="000263E3" w:rsidRDefault="000263E3" w:rsidP="000263E3">
      <w:pPr>
        <w:pStyle w:val="Sinespaciado"/>
      </w:pPr>
      <w:r w:rsidRPr="000263E3">
        <w:rPr>
          <w:b/>
        </w:rPr>
        <w:t>RESUMEN</w:t>
      </w:r>
      <w:r>
        <w:t xml:space="preserve">: </w:t>
      </w:r>
      <w:r w:rsidR="007122F6">
        <w:t>Resumen en español</w:t>
      </w:r>
      <w:r w:rsidR="00A96AD5">
        <w:t xml:space="preserve"> 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A96AD5" w:rsidRPr="00A96AD5">
        <w:t xml:space="preserve"> </w:t>
      </w:r>
      <w:r w:rsidR="00A96AD5">
        <w:t>Resumen en español</w:t>
      </w:r>
      <w:r w:rsidR="00247842">
        <w:t xml:space="preserve">. Entre </w:t>
      </w:r>
      <w:r w:rsidR="00247842" w:rsidRPr="00247842">
        <w:t xml:space="preserve">200-250 </w:t>
      </w:r>
      <w:r w:rsidR="00247842">
        <w:t>palabras.</w:t>
      </w:r>
    </w:p>
    <w:p w:rsidR="007122F6" w:rsidRDefault="007122F6" w:rsidP="000263E3">
      <w:pPr>
        <w:pStyle w:val="Sinespaciado"/>
      </w:pPr>
    </w:p>
    <w:p w:rsidR="000263E3" w:rsidRDefault="000263E3" w:rsidP="000263E3">
      <w:pPr>
        <w:pStyle w:val="Sinespaciado"/>
      </w:pPr>
      <w:r w:rsidRPr="000263E3">
        <w:rPr>
          <w:b/>
        </w:rPr>
        <w:t>PALABRAS CLAVE</w:t>
      </w:r>
      <w:r>
        <w:t xml:space="preserve">: </w:t>
      </w:r>
      <w:r w:rsidR="007122F6">
        <w:t>una palabra clave; dos palabras clave;…</w:t>
      </w:r>
    </w:p>
    <w:p w:rsidR="000263E3" w:rsidRDefault="000263E3" w:rsidP="000263E3">
      <w:pPr>
        <w:pStyle w:val="Sinespaciado"/>
      </w:pPr>
    </w:p>
    <w:p w:rsidR="007122F6" w:rsidRDefault="007122F6" w:rsidP="000263E3">
      <w:pPr>
        <w:pStyle w:val="Sinespaciado"/>
      </w:pPr>
    </w:p>
    <w:p w:rsidR="000263E3" w:rsidRDefault="000263E3" w:rsidP="000263E3">
      <w:pPr>
        <w:pStyle w:val="Sinespaciado"/>
      </w:pPr>
      <w:r w:rsidRPr="000263E3">
        <w:rPr>
          <w:b/>
        </w:rPr>
        <w:t>RESUM</w:t>
      </w:r>
      <w:r>
        <w:t xml:space="preserve"> : </w:t>
      </w:r>
      <w:proofErr w:type="spellStart"/>
      <w:r w:rsidR="007122F6">
        <w:t>Resum</w:t>
      </w:r>
      <w:proofErr w:type="spellEnd"/>
      <w:r w:rsidR="007122F6">
        <w:t xml:space="preserve"> en </w:t>
      </w:r>
      <w:proofErr w:type="spellStart"/>
      <w:r w:rsidR="007122F6">
        <w:t>valencià</w:t>
      </w:r>
      <w:proofErr w:type="spellEnd"/>
      <w:r w:rsid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A96AD5" w:rsidRPr="00A96AD5">
        <w:t xml:space="preserve"> </w:t>
      </w:r>
      <w:proofErr w:type="spellStart"/>
      <w:r w:rsidR="00A96AD5">
        <w:t>Resum</w:t>
      </w:r>
      <w:proofErr w:type="spellEnd"/>
      <w:r w:rsidR="00A96AD5">
        <w:t xml:space="preserve"> en </w:t>
      </w:r>
      <w:proofErr w:type="spellStart"/>
      <w:r w:rsidR="00A96AD5">
        <w:t>valencià</w:t>
      </w:r>
      <w:proofErr w:type="spellEnd"/>
      <w:r w:rsidR="00247842">
        <w:t xml:space="preserve">. Entre </w:t>
      </w:r>
      <w:r w:rsidR="00247842" w:rsidRPr="00247842">
        <w:t xml:space="preserve">200-250 </w:t>
      </w:r>
      <w:proofErr w:type="spellStart"/>
      <w:r w:rsidR="00247842">
        <w:t>paraules</w:t>
      </w:r>
      <w:proofErr w:type="spellEnd"/>
      <w:r w:rsidR="00247842">
        <w:t>.</w:t>
      </w:r>
    </w:p>
    <w:p w:rsidR="007122F6" w:rsidRDefault="007122F6" w:rsidP="000263E3">
      <w:pPr>
        <w:pStyle w:val="Sinespaciado"/>
      </w:pPr>
    </w:p>
    <w:p w:rsidR="000263E3" w:rsidRDefault="000263E3" w:rsidP="000263E3">
      <w:pPr>
        <w:pStyle w:val="Sinespaciado"/>
      </w:pPr>
      <w:r w:rsidRPr="000263E3">
        <w:rPr>
          <w:b/>
        </w:rPr>
        <w:t>PARAULES CLAU</w:t>
      </w:r>
      <w:r>
        <w:t xml:space="preserve">: </w:t>
      </w:r>
      <w:r w:rsidR="007122F6">
        <w:t xml:space="preserve">una </w:t>
      </w:r>
      <w:proofErr w:type="spellStart"/>
      <w:r w:rsidR="007122F6">
        <w:t>paraula</w:t>
      </w:r>
      <w:proofErr w:type="spellEnd"/>
      <w:r w:rsidR="007122F6">
        <w:t xml:space="preserve"> </w:t>
      </w:r>
      <w:proofErr w:type="spellStart"/>
      <w:r w:rsidR="007122F6">
        <w:t>clau</w:t>
      </w:r>
      <w:proofErr w:type="spellEnd"/>
      <w:r w:rsidR="007122F6">
        <w:t xml:space="preserve">; dos </w:t>
      </w:r>
      <w:proofErr w:type="spellStart"/>
      <w:r w:rsidR="007122F6">
        <w:t>paraules</w:t>
      </w:r>
      <w:proofErr w:type="spellEnd"/>
      <w:r w:rsidR="007122F6">
        <w:t xml:space="preserve"> </w:t>
      </w:r>
      <w:proofErr w:type="spellStart"/>
      <w:r w:rsidR="007122F6">
        <w:t>clau</w:t>
      </w:r>
      <w:proofErr w:type="spellEnd"/>
      <w:r w:rsidR="007122F6">
        <w:t>;</w:t>
      </w:r>
    </w:p>
    <w:p w:rsidR="000263E3" w:rsidRDefault="000263E3" w:rsidP="000263E3">
      <w:pPr>
        <w:pStyle w:val="Sinespaciado"/>
      </w:pPr>
    </w:p>
    <w:p w:rsidR="00877C75" w:rsidRDefault="00877C75" w:rsidP="000263E3">
      <w:pPr>
        <w:pStyle w:val="Sinespaciado"/>
      </w:pPr>
    </w:p>
    <w:tbl>
      <w:tblPr>
        <w:tblStyle w:val="Tablaconcuadrcula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488"/>
      </w:tblGrid>
      <w:tr w:rsidR="000263E3" w:rsidTr="000263E3">
        <w:tc>
          <w:tcPr>
            <w:tcW w:w="8488" w:type="dxa"/>
          </w:tcPr>
          <w:p w:rsidR="000263E3" w:rsidRPr="000263E3" w:rsidRDefault="000263E3" w:rsidP="000263E3">
            <w:pPr>
              <w:pStyle w:val="Ttulo2"/>
              <w:rPr>
                <w:lang w:val="en-US"/>
              </w:rPr>
            </w:pPr>
            <w:r w:rsidRPr="000263E3">
              <w:rPr>
                <w:lang w:val="en-US"/>
              </w:rPr>
              <w:t>Practitioner notes</w:t>
            </w:r>
          </w:p>
          <w:p w:rsidR="000263E3" w:rsidRPr="000263E3" w:rsidRDefault="000263E3" w:rsidP="00401CB1">
            <w:pPr>
              <w:rPr>
                <w:lang w:val="en-US"/>
              </w:rPr>
            </w:pP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What is already known about this topic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One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Two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Three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What this paper adds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One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Two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Three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Implications for practice and/or policy</w:t>
            </w:r>
          </w:p>
          <w:p w:rsidR="000263E3" w:rsidRPr="000263E3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One</w:t>
            </w:r>
          </w:p>
          <w:p w:rsidR="00877C75" w:rsidRDefault="000263E3" w:rsidP="00401CB1">
            <w:pPr>
              <w:pStyle w:val="Sinespaciado"/>
              <w:rPr>
                <w:lang w:val="en-US"/>
              </w:rPr>
            </w:pPr>
            <w:r w:rsidRPr="000263E3">
              <w:rPr>
                <w:lang w:val="en-US"/>
              </w:rPr>
              <w:t>•</w:t>
            </w:r>
            <w:r w:rsidRPr="000263E3">
              <w:rPr>
                <w:lang w:val="en-US"/>
              </w:rPr>
              <w:tab/>
              <w:t>Two</w:t>
            </w:r>
          </w:p>
          <w:p w:rsidR="00877C75" w:rsidRPr="008F7CAD" w:rsidRDefault="00877C75" w:rsidP="00401CB1">
            <w:pPr>
              <w:pStyle w:val="Sinespaciado"/>
              <w:rPr>
                <w:lang w:val="en-US"/>
              </w:rPr>
            </w:pPr>
          </w:p>
        </w:tc>
      </w:tr>
    </w:tbl>
    <w:p w:rsidR="000263E3" w:rsidRDefault="000263E3" w:rsidP="00401CB1"/>
    <w:p w:rsidR="00401CB1" w:rsidRDefault="00401CB1" w:rsidP="00401CB1">
      <w:pPr>
        <w:rPr>
          <w:lang w:val="en-US"/>
        </w:rPr>
        <w:sectPr w:rsidR="00401CB1" w:rsidSect="00877C75">
          <w:headerReference w:type="even" r:id="rId7"/>
          <w:headerReference w:type="default" r:id="rId8"/>
          <w:headerReference w:type="first" r:id="rId9"/>
          <w:pgSz w:w="11900" w:h="16840"/>
          <w:pgMar w:top="1411" w:right="1440" w:bottom="1411" w:left="1440" w:header="706" w:footer="706" w:gutter="0"/>
          <w:cols w:space="708"/>
          <w:titlePg/>
          <w:docGrid w:linePitch="360"/>
        </w:sectPr>
      </w:pPr>
    </w:p>
    <w:p w:rsidR="000263E3" w:rsidRPr="000263E3" w:rsidRDefault="000263E3" w:rsidP="00401CB1">
      <w:pPr>
        <w:rPr>
          <w:lang w:val="en-US"/>
        </w:rPr>
      </w:pPr>
    </w:p>
    <w:p w:rsidR="000263E3" w:rsidRPr="000263E3" w:rsidRDefault="008E4110" w:rsidP="00255F03">
      <w:pPr>
        <w:pStyle w:val="Ttulo3"/>
        <w:numPr>
          <w:ilvl w:val="0"/>
          <w:numId w:val="10"/>
        </w:numPr>
        <w:ind w:left="360"/>
        <w:jc w:val="left"/>
        <w:rPr>
          <w:lang w:val="en-US"/>
        </w:rPr>
      </w:pPr>
      <w:r w:rsidRPr="000263E3">
        <w:rPr>
          <w:lang w:val="en-US"/>
        </w:rPr>
        <w:t>Introduction</w:t>
      </w:r>
      <w:r>
        <w:rPr>
          <w:lang w:val="en-US"/>
        </w:rPr>
        <w:t xml:space="preserve"> and review of the literature</w:t>
      </w:r>
    </w:p>
    <w:p w:rsidR="000263E3" w:rsidRPr="00255F03" w:rsidRDefault="008E4110" w:rsidP="00401CB1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lastRenderedPageBreak/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 xml:space="preserve">. 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0263E3" w:rsidRPr="000263E3" w:rsidRDefault="000263E3" w:rsidP="00401CB1">
      <w:pPr>
        <w:rPr>
          <w:lang w:val="en-US"/>
        </w:rPr>
      </w:pPr>
    </w:p>
    <w:p w:rsidR="000263E3" w:rsidRPr="000263E3" w:rsidRDefault="008E4110" w:rsidP="00255F03">
      <w:pPr>
        <w:pStyle w:val="Ttulo3"/>
        <w:numPr>
          <w:ilvl w:val="0"/>
          <w:numId w:val="10"/>
        </w:numPr>
        <w:ind w:left="360"/>
        <w:jc w:val="left"/>
        <w:rPr>
          <w:lang w:val="en-US"/>
        </w:rPr>
      </w:pPr>
      <w:r>
        <w:rPr>
          <w:lang w:val="en-US"/>
        </w:rPr>
        <w:t>Materials and methods</w:t>
      </w:r>
    </w:p>
    <w:p w:rsidR="000263E3" w:rsidRDefault="008E4110" w:rsidP="00401CB1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247842" w:rsidRPr="00255F03" w:rsidRDefault="00247842" w:rsidP="00401CB1">
      <w:pPr>
        <w:rPr>
          <w:sz w:val="22"/>
          <w:szCs w:val="22"/>
          <w:lang w:val="en-US"/>
        </w:rPr>
      </w:pPr>
    </w:p>
    <w:p w:rsidR="00A96AD5" w:rsidRPr="00A37278" w:rsidRDefault="00A96AD5" w:rsidP="00247842">
      <w:pPr>
        <w:ind w:left="200"/>
        <w:rPr>
          <w:sz w:val="22"/>
          <w:szCs w:val="22"/>
          <w:lang w:val="en-US"/>
        </w:rPr>
      </w:pPr>
      <w:r w:rsidRPr="00A37278">
        <w:rPr>
          <w:sz w:val="22"/>
          <w:szCs w:val="22"/>
          <w:lang w:val="en-US"/>
        </w:rPr>
        <w:t xml:space="preserve">Lorem ipsum dolor sit </w:t>
      </w:r>
      <w:proofErr w:type="spellStart"/>
      <w:r w:rsidRPr="00A37278">
        <w:rPr>
          <w:sz w:val="22"/>
          <w:szCs w:val="22"/>
          <w:lang w:val="en-US"/>
        </w:rPr>
        <w:t>amet</w:t>
      </w:r>
      <w:proofErr w:type="spellEnd"/>
      <w:r w:rsidRPr="00A37278">
        <w:rPr>
          <w:sz w:val="22"/>
          <w:szCs w:val="22"/>
          <w:lang w:val="en-US"/>
        </w:rPr>
        <w:t xml:space="preserve">, </w:t>
      </w:r>
      <w:proofErr w:type="spellStart"/>
      <w:r w:rsidRPr="00A37278">
        <w:rPr>
          <w:sz w:val="22"/>
          <w:szCs w:val="22"/>
          <w:lang w:val="en-US"/>
        </w:rPr>
        <w:t>consectetur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adipiscing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elit</w:t>
      </w:r>
      <w:proofErr w:type="spellEnd"/>
      <w:r w:rsidRPr="00A37278">
        <w:rPr>
          <w:sz w:val="22"/>
          <w:szCs w:val="22"/>
          <w:lang w:val="en-US"/>
        </w:rPr>
        <w:t xml:space="preserve">, </w:t>
      </w:r>
      <w:proofErr w:type="spellStart"/>
      <w:r w:rsidRPr="00A37278">
        <w:rPr>
          <w:sz w:val="22"/>
          <w:szCs w:val="22"/>
          <w:lang w:val="en-US"/>
        </w:rPr>
        <w:t>sed</w:t>
      </w:r>
      <w:proofErr w:type="spellEnd"/>
      <w:r w:rsidRPr="00A37278">
        <w:rPr>
          <w:sz w:val="22"/>
          <w:szCs w:val="22"/>
          <w:lang w:val="en-US"/>
        </w:rPr>
        <w:t xml:space="preserve"> do </w:t>
      </w:r>
      <w:proofErr w:type="spellStart"/>
      <w:r w:rsidRPr="00A37278">
        <w:rPr>
          <w:sz w:val="22"/>
          <w:szCs w:val="22"/>
          <w:lang w:val="en-US"/>
        </w:rPr>
        <w:t>eiusmod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tempor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incididunt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ut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labore</w:t>
      </w:r>
      <w:proofErr w:type="spellEnd"/>
      <w:r w:rsidRPr="00A37278">
        <w:rPr>
          <w:sz w:val="22"/>
          <w:szCs w:val="22"/>
          <w:lang w:val="en-US"/>
        </w:rPr>
        <w:t xml:space="preserve"> et dolore magna </w:t>
      </w:r>
      <w:proofErr w:type="spellStart"/>
      <w:r w:rsidRPr="00A37278">
        <w:rPr>
          <w:sz w:val="22"/>
          <w:szCs w:val="22"/>
          <w:lang w:val="en-US"/>
        </w:rPr>
        <w:t>aliqua</w:t>
      </w:r>
      <w:proofErr w:type="spellEnd"/>
      <w:r w:rsidRPr="00A37278">
        <w:rPr>
          <w:sz w:val="22"/>
          <w:szCs w:val="22"/>
          <w:lang w:val="en-US"/>
        </w:rPr>
        <w:t xml:space="preserve">. Ut </w:t>
      </w:r>
      <w:proofErr w:type="spellStart"/>
      <w:r w:rsidRPr="00A37278">
        <w:rPr>
          <w:sz w:val="22"/>
          <w:szCs w:val="22"/>
          <w:lang w:val="en-US"/>
        </w:rPr>
        <w:t>enim</w:t>
      </w:r>
      <w:proofErr w:type="spellEnd"/>
      <w:r w:rsidRPr="00A37278">
        <w:rPr>
          <w:sz w:val="22"/>
          <w:szCs w:val="22"/>
          <w:lang w:val="en-US"/>
        </w:rPr>
        <w:t xml:space="preserve"> ad minim </w:t>
      </w:r>
      <w:proofErr w:type="spellStart"/>
      <w:r w:rsidRPr="00A37278">
        <w:rPr>
          <w:sz w:val="22"/>
          <w:szCs w:val="22"/>
          <w:lang w:val="en-US"/>
        </w:rPr>
        <w:t>veniam</w:t>
      </w:r>
      <w:proofErr w:type="spellEnd"/>
      <w:r w:rsidRPr="00A37278">
        <w:rPr>
          <w:sz w:val="22"/>
          <w:szCs w:val="22"/>
          <w:lang w:val="en-US"/>
        </w:rPr>
        <w:t xml:space="preserve">, </w:t>
      </w:r>
      <w:proofErr w:type="spellStart"/>
      <w:r w:rsidRPr="00A37278">
        <w:rPr>
          <w:sz w:val="22"/>
          <w:szCs w:val="22"/>
          <w:lang w:val="en-US"/>
        </w:rPr>
        <w:t>quis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nostrud</w:t>
      </w:r>
      <w:proofErr w:type="spellEnd"/>
      <w:r w:rsidRPr="00A37278">
        <w:rPr>
          <w:sz w:val="22"/>
          <w:szCs w:val="22"/>
          <w:lang w:val="en-US"/>
        </w:rPr>
        <w:t xml:space="preserve"> exercitation </w:t>
      </w:r>
      <w:proofErr w:type="spellStart"/>
      <w:r w:rsidRPr="00A37278">
        <w:rPr>
          <w:sz w:val="22"/>
          <w:szCs w:val="22"/>
          <w:lang w:val="en-US"/>
        </w:rPr>
        <w:t>ullamco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laboris</w:t>
      </w:r>
      <w:proofErr w:type="spellEnd"/>
      <w:r w:rsidRPr="00A37278">
        <w:rPr>
          <w:sz w:val="22"/>
          <w:szCs w:val="22"/>
          <w:lang w:val="en-US"/>
        </w:rPr>
        <w:t xml:space="preserve"> nisi </w:t>
      </w:r>
      <w:proofErr w:type="spellStart"/>
      <w:r w:rsidRPr="00A37278">
        <w:rPr>
          <w:sz w:val="22"/>
          <w:szCs w:val="22"/>
          <w:lang w:val="en-US"/>
        </w:rPr>
        <w:t>ut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aliquip</w:t>
      </w:r>
      <w:proofErr w:type="spellEnd"/>
      <w:r w:rsidRPr="00A37278">
        <w:rPr>
          <w:sz w:val="22"/>
          <w:szCs w:val="22"/>
          <w:lang w:val="en-US"/>
        </w:rPr>
        <w:t xml:space="preserve"> ex </w:t>
      </w:r>
      <w:proofErr w:type="spellStart"/>
      <w:r w:rsidRPr="00A37278">
        <w:rPr>
          <w:sz w:val="22"/>
          <w:szCs w:val="22"/>
          <w:lang w:val="en-US"/>
        </w:rPr>
        <w:t>ea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commodo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consequat</w:t>
      </w:r>
      <w:proofErr w:type="spellEnd"/>
      <w:r w:rsidRPr="00A37278">
        <w:rPr>
          <w:sz w:val="22"/>
          <w:szCs w:val="22"/>
          <w:lang w:val="en-US"/>
        </w:rPr>
        <w:t xml:space="preserve">. Duis </w:t>
      </w:r>
      <w:proofErr w:type="spellStart"/>
      <w:r w:rsidRPr="00A37278">
        <w:rPr>
          <w:sz w:val="22"/>
          <w:szCs w:val="22"/>
          <w:lang w:val="en-US"/>
        </w:rPr>
        <w:t>aute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irure</w:t>
      </w:r>
      <w:proofErr w:type="spellEnd"/>
      <w:r w:rsidRPr="00A37278">
        <w:rPr>
          <w:sz w:val="22"/>
          <w:szCs w:val="22"/>
          <w:lang w:val="en-US"/>
        </w:rPr>
        <w:t xml:space="preserve"> dolor in </w:t>
      </w:r>
      <w:proofErr w:type="spellStart"/>
      <w:r w:rsidRPr="00A37278">
        <w:rPr>
          <w:sz w:val="22"/>
          <w:szCs w:val="22"/>
          <w:lang w:val="en-US"/>
        </w:rPr>
        <w:t>reprehenderit</w:t>
      </w:r>
      <w:proofErr w:type="spellEnd"/>
      <w:r w:rsidRPr="00A37278">
        <w:rPr>
          <w:sz w:val="22"/>
          <w:szCs w:val="22"/>
          <w:lang w:val="en-US"/>
        </w:rPr>
        <w:t xml:space="preserve"> in </w:t>
      </w:r>
      <w:proofErr w:type="spellStart"/>
      <w:r w:rsidRPr="00A37278">
        <w:rPr>
          <w:sz w:val="22"/>
          <w:szCs w:val="22"/>
          <w:lang w:val="en-US"/>
        </w:rPr>
        <w:t>voluptate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velit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esse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cillum</w:t>
      </w:r>
      <w:proofErr w:type="spellEnd"/>
      <w:r w:rsidRPr="00A37278">
        <w:rPr>
          <w:sz w:val="22"/>
          <w:szCs w:val="22"/>
          <w:lang w:val="en-US"/>
        </w:rPr>
        <w:t xml:space="preserve"> dolore </w:t>
      </w:r>
      <w:proofErr w:type="spellStart"/>
      <w:r w:rsidRPr="00A37278">
        <w:rPr>
          <w:sz w:val="22"/>
          <w:szCs w:val="22"/>
          <w:lang w:val="en-US"/>
        </w:rPr>
        <w:t>eu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fugiat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nulla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pariatur</w:t>
      </w:r>
      <w:proofErr w:type="spellEnd"/>
      <w:r w:rsidRPr="00A37278">
        <w:rPr>
          <w:sz w:val="22"/>
          <w:szCs w:val="22"/>
          <w:lang w:val="en-US"/>
        </w:rPr>
        <w:t xml:space="preserve">. </w:t>
      </w:r>
      <w:proofErr w:type="spellStart"/>
      <w:r w:rsidRPr="00A37278">
        <w:rPr>
          <w:sz w:val="22"/>
          <w:szCs w:val="22"/>
          <w:lang w:val="en-US"/>
        </w:rPr>
        <w:t>Excepteur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sint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occaecat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cupidatat</w:t>
      </w:r>
      <w:proofErr w:type="spellEnd"/>
      <w:r w:rsidRPr="00A37278">
        <w:rPr>
          <w:sz w:val="22"/>
          <w:szCs w:val="22"/>
          <w:lang w:val="en-US"/>
        </w:rPr>
        <w:t xml:space="preserve"> non </w:t>
      </w:r>
      <w:proofErr w:type="spellStart"/>
      <w:r w:rsidRPr="00A37278">
        <w:rPr>
          <w:sz w:val="22"/>
          <w:szCs w:val="22"/>
          <w:lang w:val="en-US"/>
        </w:rPr>
        <w:t>proident</w:t>
      </w:r>
      <w:proofErr w:type="spellEnd"/>
      <w:r w:rsidRPr="00A37278">
        <w:rPr>
          <w:sz w:val="22"/>
          <w:szCs w:val="22"/>
          <w:lang w:val="en-US"/>
        </w:rPr>
        <w:t xml:space="preserve">, </w:t>
      </w:r>
      <w:proofErr w:type="spellStart"/>
      <w:r w:rsidRPr="00A37278">
        <w:rPr>
          <w:sz w:val="22"/>
          <w:szCs w:val="22"/>
          <w:lang w:val="en-US"/>
        </w:rPr>
        <w:t>sunt</w:t>
      </w:r>
      <w:proofErr w:type="spellEnd"/>
      <w:r w:rsidRPr="00A37278">
        <w:rPr>
          <w:sz w:val="22"/>
          <w:szCs w:val="22"/>
          <w:lang w:val="en-US"/>
        </w:rPr>
        <w:t xml:space="preserve"> in culpa qui </w:t>
      </w:r>
      <w:proofErr w:type="spellStart"/>
      <w:r w:rsidRPr="00A37278">
        <w:rPr>
          <w:sz w:val="22"/>
          <w:szCs w:val="22"/>
          <w:lang w:val="en-US"/>
        </w:rPr>
        <w:t>officia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deserunt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mollit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anim</w:t>
      </w:r>
      <w:proofErr w:type="spellEnd"/>
      <w:r w:rsidRPr="00A37278">
        <w:rPr>
          <w:sz w:val="22"/>
          <w:szCs w:val="22"/>
          <w:lang w:val="en-US"/>
        </w:rPr>
        <w:t xml:space="preserve"> id </w:t>
      </w:r>
      <w:proofErr w:type="spellStart"/>
      <w:r w:rsidRPr="00A37278">
        <w:rPr>
          <w:sz w:val="22"/>
          <w:szCs w:val="22"/>
          <w:lang w:val="en-US"/>
        </w:rPr>
        <w:t>est</w:t>
      </w:r>
      <w:proofErr w:type="spellEnd"/>
      <w:r w:rsidRPr="00A37278">
        <w:rPr>
          <w:sz w:val="22"/>
          <w:szCs w:val="22"/>
          <w:lang w:val="en-US"/>
        </w:rPr>
        <w:t xml:space="preserve"> </w:t>
      </w:r>
      <w:proofErr w:type="spellStart"/>
      <w:r w:rsidRPr="00A37278">
        <w:rPr>
          <w:sz w:val="22"/>
          <w:szCs w:val="22"/>
          <w:lang w:val="en-US"/>
        </w:rPr>
        <w:t>laborum</w:t>
      </w:r>
      <w:proofErr w:type="spellEnd"/>
      <w:r w:rsidRPr="00A37278">
        <w:rPr>
          <w:sz w:val="22"/>
          <w:szCs w:val="22"/>
          <w:lang w:val="en-US"/>
        </w:rPr>
        <w:t>.</w:t>
      </w:r>
      <w:r w:rsidR="00247842" w:rsidRPr="00A37278">
        <w:rPr>
          <w:sz w:val="22"/>
          <w:szCs w:val="22"/>
          <w:lang w:val="en-US"/>
        </w:rPr>
        <w:t xml:space="preserve"> (Author, 1996, p. 150)</w:t>
      </w:r>
    </w:p>
    <w:p w:rsidR="00247842" w:rsidRPr="00255F03" w:rsidRDefault="00247842" w:rsidP="00A96AD5">
      <w:pPr>
        <w:rPr>
          <w:sz w:val="22"/>
          <w:szCs w:val="22"/>
          <w:lang w:val="en-US"/>
        </w:rPr>
      </w:pPr>
    </w:p>
    <w:p w:rsidR="00A96AD5" w:rsidRPr="00255F03" w:rsidRDefault="00A96AD5" w:rsidP="00A96AD5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Pr="00255F03" w:rsidRDefault="00A96AD5" w:rsidP="00A96AD5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Default="00A96AD5" w:rsidP="00401CB1">
      <w:pPr>
        <w:rPr>
          <w:lang w:val="en-US"/>
        </w:rPr>
      </w:pPr>
    </w:p>
    <w:p w:rsidR="000263E3" w:rsidRDefault="000263E3" w:rsidP="00247842">
      <w:pPr>
        <w:jc w:val="left"/>
        <w:rPr>
          <w:lang w:val="en-US"/>
        </w:rPr>
      </w:pPr>
    </w:p>
    <w:p w:rsidR="008E4110" w:rsidRPr="000263E3" w:rsidRDefault="008E4110" w:rsidP="00247842">
      <w:pPr>
        <w:pStyle w:val="Ttulo3"/>
        <w:numPr>
          <w:ilvl w:val="0"/>
          <w:numId w:val="10"/>
        </w:numPr>
        <w:ind w:left="360"/>
        <w:jc w:val="left"/>
        <w:rPr>
          <w:lang w:val="en-US"/>
        </w:rPr>
      </w:pPr>
      <w:r>
        <w:rPr>
          <w:lang w:val="en-US"/>
        </w:rPr>
        <w:t>Analysis and results</w:t>
      </w:r>
    </w:p>
    <w:p w:rsidR="008E4110" w:rsidRPr="00255F03" w:rsidRDefault="008E4110" w:rsidP="008E4110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Pr="00255F03" w:rsidRDefault="00A96AD5" w:rsidP="00A96AD5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Default="00A96AD5" w:rsidP="00A96AD5">
      <w:pPr>
        <w:rPr>
          <w:lang w:val="en-US"/>
        </w:rPr>
      </w:pPr>
    </w:p>
    <w:p w:rsidR="00A96AD5" w:rsidRPr="000263E3" w:rsidRDefault="00A96AD5" w:rsidP="00A96AD5">
      <w:pPr>
        <w:jc w:val="center"/>
        <w:rPr>
          <w:lang w:val="en-US"/>
        </w:rPr>
      </w:pPr>
      <w:r w:rsidRPr="00FB5E64">
        <w:rPr>
          <w:rFonts w:ascii="Franklin Gothic Book" w:hAnsi="Franklin Gothic Book"/>
          <w:iCs/>
          <w:noProof/>
          <w:sz w:val="18"/>
          <w:szCs w:val="18"/>
        </w:rPr>
        <w:lastRenderedPageBreak/>
        <w:drawing>
          <wp:inline distT="0" distB="0" distL="0" distR="0" wp14:anchorId="16D218F9" wp14:editId="1514C36E">
            <wp:extent cx="2762885" cy="506095"/>
            <wp:effectExtent l="0" t="0" r="0" b="0"/>
            <wp:docPr id="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D5" w:rsidRPr="000263E3" w:rsidRDefault="00A96AD5" w:rsidP="00A96AD5">
      <w:pPr>
        <w:rPr>
          <w:lang w:val="en-US"/>
        </w:rPr>
      </w:pPr>
    </w:p>
    <w:p w:rsidR="00A96AD5" w:rsidRPr="000263E3" w:rsidRDefault="00A96AD5" w:rsidP="00A96AD5">
      <w:pPr>
        <w:pStyle w:val="Figura"/>
      </w:pPr>
      <w:r w:rsidRPr="000263E3">
        <w:t xml:space="preserve">Figure 1.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Pr="00A96AD5">
        <w:t xml:space="preserve">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="00247842">
        <w:t>.  Source: Author.</w:t>
      </w:r>
    </w:p>
    <w:p w:rsidR="00A96AD5" w:rsidRDefault="00A96AD5" w:rsidP="00A96AD5">
      <w:pPr>
        <w:rPr>
          <w:lang w:val="en-US"/>
        </w:rPr>
      </w:pPr>
    </w:p>
    <w:p w:rsidR="00A96AD5" w:rsidRPr="00255F03" w:rsidRDefault="00A96AD5" w:rsidP="00A96AD5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Pr="00255F03" w:rsidRDefault="00A96AD5" w:rsidP="00A96AD5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>.</w:t>
      </w:r>
    </w:p>
    <w:p w:rsidR="00A96AD5" w:rsidRDefault="00A96AD5" w:rsidP="00A96AD5">
      <w:pPr>
        <w:rPr>
          <w:lang w:val="en-US"/>
        </w:rPr>
      </w:pPr>
    </w:p>
    <w:p w:rsidR="00A96AD5" w:rsidRPr="000263E3" w:rsidRDefault="00A96AD5" w:rsidP="00A96AD5">
      <w:pPr>
        <w:jc w:val="center"/>
        <w:rPr>
          <w:lang w:val="en-US"/>
        </w:rPr>
      </w:pPr>
      <w:r w:rsidRPr="00FB5E64">
        <w:rPr>
          <w:rFonts w:ascii="Franklin Gothic Book" w:hAnsi="Franklin Gothic Book"/>
          <w:iCs/>
          <w:noProof/>
          <w:sz w:val="18"/>
          <w:szCs w:val="18"/>
        </w:rPr>
        <w:drawing>
          <wp:inline distT="0" distB="0" distL="0" distR="0" wp14:anchorId="221306B8" wp14:editId="4EF597E9">
            <wp:extent cx="2762885" cy="3881120"/>
            <wp:effectExtent l="0" t="0" r="0" b="0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D5" w:rsidRPr="000263E3" w:rsidRDefault="00A96AD5" w:rsidP="00A96AD5">
      <w:pPr>
        <w:rPr>
          <w:lang w:val="en-US"/>
        </w:rPr>
      </w:pPr>
    </w:p>
    <w:p w:rsidR="00A96AD5" w:rsidRPr="000263E3" w:rsidRDefault="00A96AD5" w:rsidP="00A96AD5">
      <w:pPr>
        <w:pStyle w:val="Figura"/>
      </w:pPr>
      <w:r w:rsidRPr="000263E3">
        <w:t xml:space="preserve">Table 1.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Pr="00A96AD5">
        <w:t xml:space="preserve">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Pr="00A96AD5">
        <w:t xml:space="preserve">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Pr="00A96AD5">
        <w:t xml:space="preserve"> </w:t>
      </w:r>
      <w:r w:rsidRPr="008E4110">
        <w:t xml:space="preserve">Lorem ipsum dolor sit </w:t>
      </w:r>
      <w:proofErr w:type="spellStart"/>
      <w:r w:rsidRPr="008E4110">
        <w:t>amet</w:t>
      </w:r>
      <w:proofErr w:type="spellEnd"/>
      <w:r w:rsidR="00247842">
        <w:t>. Source: Author</w:t>
      </w:r>
    </w:p>
    <w:p w:rsidR="00A96AD5" w:rsidRDefault="00A96AD5" w:rsidP="00A96AD5">
      <w:pPr>
        <w:rPr>
          <w:lang w:val="en-US"/>
        </w:rPr>
      </w:pPr>
    </w:p>
    <w:p w:rsidR="00A96AD5" w:rsidRDefault="00A96AD5" w:rsidP="008E4110">
      <w:pPr>
        <w:rPr>
          <w:lang w:val="en-US"/>
        </w:rPr>
      </w:pPr>
    </w:p>
    <w:p w:rsidR="008E4110" w:rsidRPr="000263E3" w:rsidRDefault="008E4110" w:rsidP="008E4110">
      <w:pPr>
        <w:pStyle w:val="Ttulo3"/>
        <w:numPr>
          <w:ilvl w:val="0"/>
          <w:numId w:val="10"/>
        </w:numPr>
        <w:ind w:left="360"/>
        <w:rPr>
          <w:lang w:val="en-US"/>
        </w:rPr>
      </w:pPr>
      <w:r>
        <w:rPr>
          <w:lang w:val="en-US"/>
        </w:rPr>
        <w:t>Discussion and conclusions</w:t>
      </w:r>
    </w:p>
    <w:p w:rsidR="008E4110" w:rsidRPr="00255F03" w:rsidRDefault="008E4110" w:rsidP="00255F03">
      <w:pPr>
        <w:rPr>
          <w:sz w:val="22"/>
          <w:szCs w:val="22"/>
          <w:lang w:val="en-US"/>
        </w:rPr>
      </w:pPr>
      <w:r w:rsidRPr="00255F03">
        <w:rPr>
          <w:sz w:val="22"/>
          <w:szCs w:val="22"/>
          <w:lang w:val="en-US"/>
        </w:rPr>
        <w:t xml:space="preserve">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 xml:space="preserve">. Lorem ipsum dolor sit </w:t>
      </w:r>
      <w:proofErr w:type="spellStart"/>
      <w:r w:rsidRPr="00255F03">
        <w:rPr>
          <w:sz w:val="22"/>
          <w:szCs w:val="22"/>
          <w:lang w:val="en-US"/>
        </w:rPr>
        <w:t>amet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consectetur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adipiscing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elit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sed</w:t>
      </w:r>
      <w:proofErr w:type="spellEnd"/>
      <w:r w:rsidRPr="00255F03">
        <w:rPr>
          <w:sz w:val="22"/>
          <w:szCs w:val="22"/>
          <w:lang w:val="en-US"/>
        </w:rPr>
        <w:t xml:space="preserve"> do </w:t>
      </w:r>
      <w:proofErr w:type="spellStart"/>
      <w:r w:rsidRPr="00255F03">
        <w:rPr>
          <w:sz w:val="22"/>
          <w:szCs w:val="22"/>
          <w:lang w:val="en-US"/>
        </w:rPr>
        <w:lastRenderedPageBreak/>
        <w:t>eiusmod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tempor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incididunt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labore</w:t>
      </w:r>
      <w:proofErr w:type="spellEnd"/>
      <w:r w:rsidRPr="00255F03">
        <w:rPr>
          <w:sz w:val="22"/>
          <w:szCs w:val="22"/>
          <w:lang w:val="en-US"/>
        </w:rPr>
        <w:t xml:space="preserve"> et dolore magna </w:t>
      </w:r>
      <w:proofErr w:type="spellStart"/>
      <w:r w:rsidRPr="00255F03">
        <w:rPr>
          <w:sz w:val="22"/>
          <w:szCs w:val="22"/>
          <w:lang w:val="en-US"/>
        </w:rPr>
        <w:t>aliqua</w:t>
      </w:r>
      <w:proofErr w:type="spellEnd"/>
      <w:r w:rsidRPr="00255F03">
        <w:rPr>
          <w:sz w:val="22"/>
          <w:szCs w:val="22"/>
          <w:lang w:val="en-US"/>
        </w:rPr>
        <w:t xml:space="preserve">. Ut </w:t>
      </w:r>
      <w:proofErr w:type="spellStart"/>
      <w:r w:rsidRPr="00255F03">
        <w:rPr>
          <w:sz w:val="22"/>
          <w:szCs w:val="22"/>
          <w:lang w:val="en-US"/>
        </w:rPr>
        <w:t>enim</w:t>
      </w:r>
      <w:proofErr w:type="spellEnd"/>
      <w:r w:rsidRPr="00255F03">
        <w:rPr>
          <w:sz w:val="22"/>
          <w:szCs w:val="22"/>
          <w:lang w:val="en-US"/>
        </w:rPr>
        <w:t xml:space="preserve"> ad minim </w:t>
      </w:r>
      <w:proofErr w:type="spellStart"/>
      <w:r w:rsidRPr="00255F03">
        <w:rPr>
          <w:sz w:val="22"/>
          <w:szCs w:val="22"/>
          <w:lang w:val="en-US"/>
        </w:rPr>
        <w:t>veniam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quis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nostrud</w:t>
      </w:r>
      <w:proofErr w:type="spellEnd"/>
      <w:r w:rsidRPr="00255F03">
        <w:rPr>
          <w:sz w:val="22"/>
          <w:szCs w:val="22"/>
          <w:lang w:val="en-US"/>
        </w:rPr>
        <w:t xml:space="preserve"> exercitation </w:t>
      </w:r>
      <w:proofErr w:type="spellStart"/>
      <w:r w:rsidRPr="00255F03">
        <w:rPr>
          <w:sz w:val="22"/>
          <w:szCs w:val="22"/>
          <w:lang w:val="en-US"/>
        </w:rPr>
        <w:t>ullamco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laboris</w:t>
      </w:r>
      <w:proofErr w:type="spellEnd"/>
      <w:r w:rsidRPr="00255F03">
        <w:rPr>
          <w:sz w:val="22"/>
          <w:szCs w:val="22"/>
          <w:lang w:val="en-US"/>
        </w:rPr>
        <w:t xml:space="preserve"> nisi </w:t>
      </w:r>
      <w:proofErr w:type="spellStart"/>
      <w:r w:rsidRPr="00255F03">
        <w:rPr>
          <w:sz w:val="22"/>
          <w:szCs w:val="22"/>
          <w:lang w:val="en-US"/>
        </w:rPr>
        <w:t>ut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aliquip</w:t>
      </w:r>
      <w:proofErr w:type="spellEnd"/>
      <w:r w:rsidRPr="00255F03">
        <w:rPr>
          <w:sz w:val="22"/>
          <w:szCs w:val="22"/>
          <w:lang w:val="en-US"/>
        </w:rPr>
        <w:t xml:space="preserve"> ex </w:t>
      </w:r>
      <w:proofErr w:type="spellStart"/>
      <w:r w:rsidRPr="00255F03">
        <w:rPr>
          <w:sz w:val="22"/>
          <w:szCs w:val="22"/>
          <w:lang w:val="en-US"/>
        </w:rPr>
        <w:t>ea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commodo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consequat</w:t>
      </w:r>
      <w:proofErr w:type="spellEnd"/>
      <w:r w:rsidRPr="00255F03">
        <w:rPr>
          <w:sz w:val="22"/>
          <w:szCs w:val="22"/>
          <w:lang w:val="en-US"/>
        </w:rPr>
        <w:t xml:space="preserve">. Duis </w:t>
      </w:r>
      <w:proofErr w:type="spellStart"/>
      <w:r w:rsidRPr="00255F03">
        <w:rPr>
          <w:sz w:val="22"/>
          <w:szCs w:val="22"/>
          <w:lang w:val="en-US"/>
        </w:rPr>
        <w:t>aute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irure</w:t>
      </w:r>
      <w:proofErr w:type="spellEnd"/>
      <w:r w:rsidRPr="00255F03">
        <w:rPr>
          <w:sz w:val="22"/>
          <w:szCs w:val="22"/>
          <w:lang w:val="en-US"/>
        </w:rPr>
        <w:t xml:space="preserve"> dolor in </w:t>
      </w:r>
      <w:proofErr w:type="spellStart"/>
      <w:r w:rsidRPr="00255F03">
        <w:rPr>
          <w:sz w:val="22"/>
          <w:szCs w:val="22"/>
          <w:lang w:val="en-US"/>
        </w:rPr>
        <w:t>reprehenderit</w:t>
      </w:r>
      <w:proofErr w:type="spellEnd"/>
      <w:r w:rsidRPr="00255F03">
        <w:rPr>
          <w:sz w:val="22"/>
          <w:szCs w:val="22"/>
          <w:lang w:val="en-US"/>
        </w:rPr>
        <w:t xml:space="preserve"> in </w:t>
      </w:r>
      <w:proofErr w:type="spellStart"/>
      <w:r w:rsidRPr="00255F03">
        <w:rPr>
          <w:sz w:val="22"/>
          <w:szCs w:val="22"/>
          <w:lang w:val="en-US"/>
        </w:rPr>
        <w:t>voluptate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velit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esse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cillum</w:t>
      </w:r>
      <w:proofErr w:type="spellEnd"/>
      <w:r w:rsidRPr="00255F03">
        <w:rPr>
          <w:sz w:val="22"/>
          <w:szCs w:val="22"/>
          <w:lang w:val="en-US"/>
        </w:rPr>
        <w:t xml:space="preserve"> dolore </w:t>
      </w:r>
      <w:proofErr w:type="spellStart"/>
      <w:r w:rsidRPr="00255F03">
        <w:rPr>
          <w:sz w:val="22"/>
          <w:szCs w:val="22"/>
          <w:lang w:val="en-US"/>
        </w:rPr>
        <w:t>eu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fugiat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nulla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pariatur</w:t>
      </w:r>
      <w:proofErr w:type="spellEnd"/>
      <w:r w:rsidRPr="00255F03">
        <w:rPr>
          <w:sz w:val="22"/>
          <w:szCs w:val="22"/>
          <w:lang w:val="en-US"/>
        </w:rPr>
        <w:t xml:space="preserve">. </w:t>
      </w:r>
      <w:proofErr w:type="spellStart"/>
      <w:r w:rsidRPr="00255F03">
        <w:rPr>
          <w:sz w:val="22"/>
          <w:szCs w:val="22"/>
          <w:lang w:val="en-US"/>
        </w:rPr>
        <w:t>Excepteur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sint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occaecat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cupidatat</w:t>
      </w:r>
      <w:proofErr w:type="spellEnd"/>
      <w:r w:rsidRPr="00255F03">
        <w:rPr>
          <w:sz w:val="22"/>
          <w:szCs w:val="22"/>
          <w:lang w:val="en-US"/>
        </w:rPr>
        <w:t xml:space="preserve"> non </w:t>
      </w:r>
      <w:proofErr w:type="spellStart"/>
      <w:r w:rsidRPr="00255F03">
        <w:rPr>
          <w:sz w:val="22"/>
          <w:szCs w:val="22"/>
          <w:lang w:val="en-US"/>
        </w:rPr>
        <w:t>proident</w:t>
      </w:r>
      <w:proofErr w:type="spellEnd"/>
      <w:r w:rsidRPr="00255F03">
        <w:rPr>
          <w:sz w:val="22"/>
          <w:szCs w:val="22"/>
          <w:lang w:val="en-US"/>
        </w:rPr>
        <w:t xml:space="preserve">, </w:t>
      </w:r>
      <w:proofErr w:type="spellStart"/>
      <w:r w:rsidRPr="00255F03">
        <w:rPr>
          <w:sz w:val="22"/>
          <w:szCs w:val="22"/>
          <w:lang w:val="en-US"/>
        </w:rPr>
        <w:t>sunt</w:t>
      </w:r>
      <w:proofErr w:type="spellEnd"/>
      <w:r w:rsidRPr="00255F03">
        <w:rPr>
          <w:sz w:val="22"/>
          <w:szCs w:val="22"/>
          <w:lang w:val="en-US"/>
        </w:rPr>
        <w:t xml:space="preserve"> in culpa qui </w:t>
      </w:r>
      <w:proofErr w:type="spellStart"/>
      <w:r w:rsidRPr="00255F03">
        <w:rPr>
          <w:sz w:val="22"/>
          <w:szCs w:val="22"/>
          <w:lang w:val="en-US"/>
        </w:rPr>
        <w:t>officia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deserunt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mollit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anim</w:t>
      </w:r>
      <w:proofErr w:type="spellEnd"/>
      <w:r w:rsidRPr="00255F03">
        <w:rPr>
          <w:sz w:val="22"/>
          <w:szCs w:val="22"/>
          <w:lang w:val="en-US"/>
        </w:rPr>
        <w:t xml:space="preserve"> id </w:t>
      </w:r>
      <w:proofErr w:type="spellStart"/>
      <w:r w:rsidRPr="00255F03">
        <w:rPr>
          <w:sz w:val="22"/>
          <w:szCs w:val="22"/>
          <w:lang w:val="en-US"/>
        </w:rPr>
        <w:t>est</w:t>
      </w:r>
      <w:proofErr w:type="spellEnd"/>
      <w:r w:rsidRPr="00255F03">
        <w:rPr>
          <w:sz w:val="22"/>
          <w:szCs w:val="22"/>
          <w:lang w:val="en-US"/>
        </w:rPr>
        <w:t xml:space="preserve"> </w:t>
      </w:r>
      <w:proofErr w:type="spellStart"/>
      <w:r w:rsidRPr="00255F03">
        <w:rPr>
          <w:sz w:val="22"/>
          <w:szCs w:val="22"/>
          <w:lang w:val="en-US"/>
        </w:rPr>
        <w:t>laborum</w:t>
      </w:r>
      <w:proofErr w:type="spellEnd"/>
      <w:r w:rsidRPr="00255F03">
        <w:rPr>
          <w:sz w:val="22"/>
          <w:szCs w:val="22"/>
          <w:lang w:val="en-US"/>
        </w:rPr>
        <w:t xml:space="preserve">. </w:t>
      </w:r>
    </w:p>
    <w:p w:rsidR="00A96AD5" w:rsidRDefault="00A96AD5" w:rsidP="00401CB1">
      <w:pPr>
        <w:pStyle w:val="Ttulo3"/>
        <w:rPr>
          <w:lang w:val="en-US"/>
        </w:rPr>
      </w:pPr>
    </w:p>
    <w:p w:rsidR="000263E3" w:rsidRPr="000263E3" w:rsidRDefault="000263E3" w:rsidP="00401CB1">
      <w:pPr>
        <w:pStyle w:val="Ttulo3"/>
        <w:rPr>
          <w:lang w:val="en-US"/>
        </w:rPr>
      </w:pPr>
      <w:r w:rsidRPr="000263E3">
        <w:rPr>
          <w:lang w:val="en-US"/>
        </w:rPr>
        <w:t>REFERENCES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eastAsia="es-ES_tradnl"/>
        </w:rPr>
      </w:pPr>
      <w:proofErr w:type="spellStart"/>
      <w:r w:rsidRPr="006B39B3">
        <w:rPr>
          <w:rFonts w:eastAsia="Times New Roman" w:cs="Times New Roman"/>
          <w:szCs w:val="20"/>
          <w:lang w:eastAsia="es-ES_tradnl"/>
        </w:rPr>
        <w:t>Allueva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 xml:space="preserve">, P. (2007). Habilidades del Pensamiento. In M. </w:t>
      </w:r>
      <w:proofErr w:type="spellStart"/>
      <w:r w:rsidRPr="006B39B3">
        <w:rPr>
          <w:rFonts w:eastAsia="Times New Roman" w:cs="Times New Roman"/>
          <w:szCs w:val="20"/>
          <w:lang w:eastAsia="es-ES_tradnl"/>
        </w:rPr>
        <w:t>Liesa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 xml:space="preserve">, P. </w:t>
      </w:r>
      <w:proofErr w:type="spellStart"/>
      <w:r w:rsidRPr="006B39B3">
        <w:rPr>
          <w:rFonts w:eastAsia="Times New Roman" w:cs="Times New Roman"/>
          <w:szCs w:val="20"/>
          <w:lang w:eastAsia="es-ES_tradnl"/>
        </w:rPr>
        <w:t>Allueva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 xml:space="preserve">, &amp; M. </w:t>
      </w:r>
      <w:proofErr w:type="spellStart"/>
      <w:r w:rsidRPr="006B39B3">
        <w:rPr>
          <w:rFonts w:eastAsia="Times New Roman" w:cs="Times New Roman"/>
          <w:szCs w:val="20"/>
          <w:lang w:eastAsia="es-ES_tradnl"/>
        </w:rPr>
        <w:t>Puyuelo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 xml:space="preserve"> (Eds.),</w:t>
      </w:r>
      <w:r>
        <w:rPr>
          <w:rFonts w:eastAsia="Times New Roman" w:cs="Times New Roman"/>
          <w:szCs w:val="20"/>
          <w:lang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eastAsia="es-ES_tradnl"/>
        </w:rPr>
        <w:t>Educación y acceso a la vida adulta de personas con discapacidad</w:t>
      </w:r>
      <w:r>
        <w:rPr>
          <w:rFonts w:eastAsia="Times New Roman" w:cs="Times New Roman"/>
          <w:szCs w:val="20"/>
          <w:lang w:eastAsia="es-ES_tradnl"/>
        </w:rPr>
        <w:t xml:space="preserve"> </w:t>
      </w:r>
      <w:r w:rsidRPr="006B39B3">
        <w:rPr>
          <w:rFonts w:eastAsia="Times New Roman" w:cs="Times New Roman"/>
          <w:szCs w:val="20"/>
          <w:lang w:eastAsia="es-ES_tradnl"/>
        </w:rPr>
        <w:t>(pp. 133–149).</w:t>
      </w:r>
      <w:r>
        <w:rPr>
          <w:rFonts w:eastAsia="Times New Roman" w:cs="Times New Roman"/>
          <w:szCs w:val="20"/>
          <w:lang w:eastAsia="es-ES_tradnl"/>
        </w:rPr>
        <w:t xml:space="preserve"> </w:t>
      </w:r>
      <w:r w:rsidRPr="006B39B3">
        <w:rPr>
          <w:rFonts w:eastAsia="Times New Roman" w:cs="Times New Roman"/>
          <w:szCs w:val="20"/>
          <w:lang w:eastAsia="es-ES_tradnl"/>
        </w:rPr>
        <w:t xml:space="preserve">Barbastro: Fundación Ramón J. </w:t>
      </w:r>
      <w:proofErr w:type="spellStart"/>
      <w:r w:rsidRPr="006B39B3">
        <w:rPr>
          <w:rFonts w:eastAsia="Times New Roman" w:cs="Times New Roman"/>
          <w:szCs w:val="20"/>
          <w:lang w:eastAsia="es-ES_tradnl"/>
        </w:rPr>
        <w:t>Sender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>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eastAsia="es-ES_tradnl"/>
        </w:rPr>
        <w:t xml:space="preserve">Alonso, E., </w:t>
      </w:r>
      <w:proofErr w:type="spellStart"/>
      <w:r w:rsidRPr="006B39B3">
        <w:rPr>
          <w:rFonts w:eastAsia="Times New Roman" w:cs="Times New Roman"/>
          <w:szCs w:val="20"/>
          <w:lang w:eastAsia="es-ES_tradnl"/>
        </w:rPr>
        <w:t>Grisaleña</w:t>
      </w:r>
      <w:proofErr w:type="spellEnd"/>
      <w:r w:rsidRPr="006B39B3">
        <w:rPr>
          <w:rFonts w:eastAsia="Times New Roman" w:cs="Times New Roman"/>
          <w:szCs w:val="20"/>
          <w:lang w:eastAsia="es-ES_tradnl"/>
        </w:rPr>
        <w:t xml:space="preserve">, J., &amp; Campo, A. (2008). </w:t>
      </w:r>
      <w:r w:rsidRPr="006B39B3">
        <w:rPr>
          <w:rFonts w:eastAsia="Times New Roman" w:cs="Times New Roman"/>
          <w:szCs w:val="20"/>
          <w:lang w:val="en-US" w:eastAsia="es-ES_tradnl"/>
        </w:rPr>
        <w:t>Plurilingual education in secondary schools: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Analysis of results.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International CLIL Research Journal</w:t>
      </w:r>
      <w:r w:rsidRPr="006B39B3">
        <w:rPr>
          <w:rFonts w:eastAsia="Times New Roman" w:cs="Times New Roman"/>
          <w:szCs w:val="20"/>
          <w:lang w:val="en-US" w:eastAsia="es-ES_tradnl"/>
        </w:rPr>
        <w:t>,1(1), 36–49.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Anderson, L., Krathwohl, D., 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Airasian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 xml:space="preserve">, P., Cruikshank, K., Mayer, R., 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Pintrich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>, P., ... Wittrock,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 xml:space="preserve">M. (2001).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A taxonomy for learning, teaching, and assessing: A revision of Bloom’s</w:t>
      </w:r>
      <w:r>
        <w:rPr>
          <w:rFonts w:eastAsia="Times New Roman" w:cs="Times New Roman"/>
          <w:i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Taxonomy of Educational Objectives.</w:t>
      </w:r>
      <w:r w:rsidRPr="006B39B3">
        <w:rPr>
          <w:rFonts w:eastAsia="Times New Roman" w:cs="Times New Roman"/>
          <w:szCs w:val="20"/>
          <w:lang w:val="en-US" w:eastAsia="es-ES_tradnl"/>
        </w:rPr>
        <w:t xml:space="preserve"> New York: Longman. 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Ball, P., Kelly, K., &amp; Clegg, J. (2015).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Putting CLIL into Practice</w:t>
      </w:r>
      <w:r w:rsidRPr="006B39B3">
        <w:rPr>
          <w:rFonts w:eastAsia="Times New Roman" w:cs="Times New Roman"/>
          <w:szCs w:val="20"/>
          <w:lang w:val="en-US" w:eastAsia="es-ES_tradnl"/>
        </w:rPr>
        <w:t>. Oxford: Oxford University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Press.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Beatty, K. (2003).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Teaching and Researching Computer-Assisted Language Learning</w:t>
      </w:r>
      <w:r w:rsidRPr="006B39B3">
        <w:rPr>
          <w:rFonts w:eastAsia="Times New Roman" w:cs="Times New Roman"/>
          <w:szCs w:val="20"/>
          <w:lang w:val="en-US" w:eastAsia="es-ES_tradnl"/>
        </w:rPr>
        <w:t>. London: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Pearson Education.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http://dx.doi.org/10.4324/9781315833774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Bolter, J. (1991).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Writing Space: the Computer, Hypertext, and the History of Writing</w:t>
      </w:r>
      <w:r w:rsidRPr="006B39B3">
        <w:rPr>
          <w:rFonts w:eastAsia="Times New Roman" w:cs="Times New Roman"/>
          <w:szCs w:val="20"/>
          <w:lang w:val="en-US" w:eastAsia="es-ES_tradnl"/>
        </w:rPr>
        <w:t>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Hillsdale: Lawrence Erlbaum Associates.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Bozdoğan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 xml:space="preserve">, D. (2015). Technology-enhanced CLIL classrooms. In S. 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Pokrivčákova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 xml:space="preserve"> (Ed.),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CLIL in Foreign Language Education</w:t>
      </w:r>
      <w:r>
        <w:rPr>
          <w:rFonts w:eastAsia="Times New Roman" w:cs="Times New Roman"/>
          <w:i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(pp. 153–163). Nitra: Constantine Philosopher University.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>
        <w:rPr>
          <w:rFonts w:eastAsia="Times New Roman" w:cs="Times New Roman"/>
          <w:szCs w:val="20"/>
          <w:lang w:val="en-US" w:eastAsia="es-ES_tradnl"/>
        </w:rPr>
        <w:t xml:space="preserve">European </w:t>
      </w:r>
      <w:r w:rsidRPr="006B39B3">
        <w:rPr>
          <w:rFonts w:eastAsia="Times New Roman" w:cs="Times New Roman"/>
          <w:szCs w:val="20"/>
          <w:lang w:val="en-US" w:eastAsia="es-ES_tradnl"/>
        </w:rPr>
        <w:t>Commission. (2006). Recommendation of the European Parliament and of the Council of</w:t>
      </w:r>
      <w:r w:rsidR="00841BBD"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18 December 2006 on key competences for lifelong learning.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Official Journal of the European Union</w:t>
      </w:r>
      <w:r w:rsidRPr="006B39B3">
        <w:rPr>
          <w:rFonts w:eastAsia="Times New Roman" w:cs="Times New Roman"/>
          <w:szCs w:val="20"/>
          <w:lang w:val="en-US" w:eastAsia="es-ES_tradnl"/>
        </w:rPr>
        <w:t>, L 394 of 30.12.2006. Retrieved from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https://eur-lex.europa.eu/legal-content/EN/TXT/?uri=celex%3A32006H0962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>Coyle, D. (1999). Theory and planning for effective classrooms: Supporting students in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content and language integrated learning contexts. In J. Masih (Ed.),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Learning through a foreign language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(pp. 46–62). London: CLIL.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Coyle, D., Hood, P., &amp; Marsh, D. (2010).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CLIL: Content and Language Integrated Learning</w:t>
      </w:r>
      <w:r w:rsidRPr="006B39B3">
        <w:rPr>
          <w:rFonts w:eastAsia="Times New Roman" w:cs="Times New Roman"/>
          <w:szCs w:val="20"/>
          <w:lang w:val="en-US" w:eastAsia="es-ES_tradnl"/>
        </w:rPr>
        <w:t>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New York: Cambridge University Press.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>Dalton-Puffer, C. (2011). Content-and-Language Integrated Learning: From Practice to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Principles?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Annual Review of Applied Linguistics</w:t>
      </w:r>
      <w:r w:rsidRPr="006B39B3">
        <w:rPr>
          <w:rFonts w:eastAsia="Times New Roman" w:cs="Times New Roman"/>
          <w:szCs w:val="20"/>
          <w:lang w:val="en-US" w:eastAsia="es-ES_tradnl"/>
        </w:rPr>
        <w:t>,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31, 182–204.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https://doi.org/10.1017/S0267190511000092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De Graaff, R., Koopman, G., &amp; 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Westhoff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>, G. (2007). Identifying Effective L2 Pedagogy in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Content and Language Integrated Learning (CLIL).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Vienna English Working Papers</w:t>
      </w:r>
      <w:r w:rsidRPr="006B39B3">
        <w:rPr>
          <w:rFonts w:eastAsia="Times New Roman" w:cs="Times New Roman"/>
          <w:szCs w:val="20"/>
          <w:lang w:val="en-US" w:eastAsia="es-ES_tradnl"/>
        </w:rPr>
        <w:t>,</w:t>
      </w:r>
      <w:r w:rsidR="00841BBD">
        <w:rPr>
          <w:rFonts w:eastAsia="Times New Roman" w:cs="Times New Roman"/>
          <w:szCs w:val="20"/>
          <w:lang w:val="en-US" w:eastAsia="es-ES_tradnl"/>
        </w:rPr>
        <w:t xml:space="preserve"> </w:t>
      </w:r>
      <w:bookmarkStart w:id="0" w:name="_GoBack"/>
      <w:bookmarkEnd w:id="0"/>
      <w:r w:rsidRPr="006B39B3">
        <w:rPr>
          <w:rFonts w:eastAsia="Times New Roman" w:cs="Times New Roman"/>
          <w:szCs w:val="20"/>
          <w:lang w:val="en-US" w:eastAsia="es-ES_tradnl"/>
        </w:rPr>
        <w:t>16(3), 12–19. Retrieved from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https://dspace.library.uu.nl/handle/1874/25855</w:t>
      </w:r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>Escobar-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Urmeneta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>, C. (2019). An Introduction to Content and Language Integrated Learning(CLIL) for Teachers and Teacher Educators.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CLIL. Journal of Innovation and Research in</w:t>
      </w:r>
      <w:r>
        <w:rPr>
          <w:rFonts w:eastAsia="Times New Roman" w:cs="Times New Roman"/>
          <w:i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Plurilingual and Pluricultural Education,</w:t>
      </w:r>
      <w:r w:rsidRPr="006B39B3">
        <w:rPr>
          <w:rFonts w:eastAsia="Times New Roman" w:cs="Times New Roman"/>
          <w:szCs w:val="20"/>
          <w:lang w:val="en-US" w:eastAsia="es-ES_tradnl"/>
        </w:rPr>
        <w:t>2, 7–19.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hyperlink r:id="rId12" w:history="1">
        <w:r w:rsidRPr="00551946">
          <w:rPr>
            <w:rStyle w:val="Hipervnculo"/>
            <w:rFonts w:eastAsia="Times New Roman" w:cs="Times New Roman"/>
            <w:szCs w:val="20"/>
            <w:lang w:val="en-US" w:eastAsia="es-ES_tradnl"/>
          </w:rPr>
          <w:t>https://doi.org/10.5565/rev/clil.21</w:t>
        </w:r>
      </w:hyperlink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>Feng, W. (2005, April). Conceptions of enrichment.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Cambridge Education Research Annual Conference (</w:t>
      </w:r>
      <w:proofErr w:type="spellStart"/>
      <w:r w:rsidRPr="006B39B3">
        <w:rPr>
          <w:rFonts w:eastAsia="Times New Roman" w:cs="Times New Roman"/>
          <w:i/>
          <w:szCs w:val="20"/>
          <w:lang w:val="en-US" w:eastAsia="es-ES_tradnl"/>
        </w:rPr>
        <w:t>CamERA</w:t>
      </w:r>
      <w:proofErr w:type="spellEnd"/>
      <w:r w:rsidRPr="006B39B3">
        <w:rPr>
          <w:rFonts w:eastAsia="Times New Roman" w:cs="Times New Roman"/>
          <w:i/>
          <w:szCs w:val="20"/>
          <w:lang w:val="en-US" w:eastAsia="es-ES_tradnl"/>
        </w:rPr>
        <w:t>).</w:t>
      </w:r>
      <w:r w:rsidRPr="006B39B3">
        <w:rPr>
          <w:rFonts w:eastAsia="Times New Roman" w:cs="Times New Roman"/>
          <w:szCs w:val="20"/>
          <w:lang w:val="en-US" w:eastAsia="es-ES_tradnl"/>
        </w:rPr>
        <w:t>Cambridge, UK. Retrieved from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hyperlink r:id="rId13" w:history="1">
        <w:r w:rsidRPr="00551946">
          <w:rPr>
            <w:rStyle w:val="Hipervnculo"/>
            <w:rFonts w:eastAsia="Times New Roman" w:cs="Times New Roman"/>
            <w:szCs w:val="20"/>
            <w:lang w:val="en-US" w:eastAsia="es-ES_tradnl"/>
          </w:rPr>
          <w:t>https://nrich.maths.org/content/id/2719/Concepts%20of%20Enrichment.doc</w:t>
        </w:r>
      </w:hyperlink>
    </w:p>
    <w:p w:rsid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>Flavell, J. (1976). Metacognitive aspects of problem solving. In L. Resnick (Ed.),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The Nature of</w:t>
      </w:r>
      <w:r>
        <w:rPr>
          <w:rFonts w:eastAsia="Times New Roman" w:cs="Times New Roman"/>
          <w:i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Intelligence</w:t>
      </w:r>
      <w:r>
        <w:rPr>
          <w:rFonts w:eastAsia="Times New Roman" w:cs="Times New Roman"/>
          <w:i/>
          <w:szCs w:val="20"/>
          <w:lang w:val="en-US" w:eastAsia="es-ES_tradnl"/>
        </w:rPr>
        <w:t xml:space="preserve"> </w:t>
      </w:r>
      <w:r w:rsidRPr="006B39B3">
        <w:rPr>
          <w:rFonts w:eastAsia="Times New Roman" w:cs="Times New Roman"/>
          <w:szCs w:val="20"/>
          <w:lang w:val="en-US" w:eastAsia="es-ES_tradnl"/>
        </w:rPr>
        <w:t>(pp. 231–236). Hillsdale, NJ: Lawrence Erlbaum Associates.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</w:p>
    <w:p w:rsidR="000263E3" w:rsidRPr="006F1AC7" w:rsidRDefault="006F1AC7" w:rsidP="006F1AC7">
      <w:pPr>
        <w:ind w:left="360" w:hanging="360"/>
        <w:rPr>
          <w:rFonts w:eastAsia="Times New Roman" w:cs="Times New Roman"/>
          <w:szCs w:val="20"/>
          <w:lang w:val="en-US" w:eastAsia="es-ES_tradnl"/>
        </w:rPr>
      </w:pPr>
      <w:r w:rsidRPr="006B39B3">
        <w:rPr>
          <w:rFonts w:eastAsia="Times New Roman" w:cs="Times New Roman"/>
          <w:szCs w:val="20"/>
          <w:lang w:val="en-US" w:eastAsia="es-ES_tradnl"/>
        </w:rPr>
        <w:t xml:space="preserve">Fleming, N. (2006). </w:t>
      </w:r>
      <w:r w:rsidRPr="006B39B3">
        <w:rPr>
          <w:rFonts w:eastAsia="Times New Roman" w:cs="Times New Roman"/>
          <w:i/>
          <w:szCs w:val="20"/>
          <w:lang w:val="en-US" w:eastAsia="es-ES_tradnl"/>
        </w:rPr>
        <w:t>V.A.R.K Visual, Aural/Auditory, Read/Write, Kinesthetic</w:t>
      </w:r>
      <w:r w:rsidRPr="006B39B3">
        <w:rPr>
          <w:rFonts w:eastAsia="Times New Roman" w:cs="Times New Roman"/>
          <w:szCs w:val="20"/>
          <w:lang w:val="en-US" w:eastAsia="es-ES_tradnl"/>
        </w:rPr>
        <w:t>. New Zealand:</w:t>
      </w:r>
      <w:r>
        <w:rPr>
          <w:rFonts w:eastAsia="Times New Roman" w:cs="Times New Roman"/>
          <w:szCs w:val="20"/>
          <w:lang w:val="en-US" w:eastAsia="es-ES_tradnl"/>
        </w:rPr>
        <w:t xml:space="preserve"> </w:t>
      </w:r>
      <w:proofErr w:type="spellStart"/>
      <w:r w:rsidRPr="006B39B3">
        <w:rPr>
          <w:rFonts w:eastAsia="Times New Roman" w:cs="Times New Roman"/>
          <w:szCs w:val="20"/>
          <w:lang w:val="en-US" w:eastAsia="es-ES_tradnl"/>
        </w:rPr>
        <w:t>Bonwell</w:t>
      </w:r>
      <w:proofErr w:type="spellEnd"/>
      <w:r w:rsidRPr="006B39B3">
        <w:rPr>
          <w:rFonts w:eastAsia="Times New Roman" w:cs="Times New Roman"/>
          <w:szCs w:val="20"/>
          <w:lang w:val="en-US" w:eastAsia="es-ES_tradnl"/>
        </w:rPr>
        <w:t xml:space="preserve"> Green Mountain Falls.</w:t>
      </w:r>
    </w:p>
    <w:p w:rsidR="0076641A" w:rsidRPr="0076641A" w:rsidRDefault="0076641A" w:rsidP="0076641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/>
        <w:rPr>
          <w:rFonts w:ascii="Franklin Gothic Book" w:hAnsi="Franklin Gothic Book"/>
          <w:b/>
          <w:sz w:val="10"/>
          <w:szCs w:val="10"/>
        </w:rPr>
      </w:pPr>
    </w:p>
    <w:p w:rsidR="008E4110" w:rsidRDefault="008E4110" w:rsidP="0076641A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b/>
          <w:sz w:val="18"/>
          <w:szCs w:val="18"/>
          <w:lang w:val="en-US"/>
        </w:rPr>
      </w:pPr>
    </w:p>
    <w:p w:rsidR="008E4110" w:rsidRDefault="008E4110" w:rsidP="0076641A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b/>
          <w:sz w:val="18"/>
          <w:szCs w:val="18"/>
          <w:lang w:val="en-US"/>
        </w:rPr>
      </w:pPr>
    </w:p>
    <w:p w:rsidR="0076641A" w:rsidRPr="0076641A" w:rsidRDefault="008E4110" w:rsidP="0076641A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b/>
          <w:sz w:val="18"/>
          <w:szCs w:val="18"/>
          <w:lang w:val="en-US"/>
        </w:rPr>
        <w:t xml:space="preserve">Sponsor / </w:t>
      </w:r>
      <w:r w:rsidR="0076641A" w:rsidRPr="00DC31F4">
        <w:rPr>
          <w:rFonts w:ascii="Franklin Gothic Book" w:hAnsi="Franklin Gothic Book"/>
          <w:b/>
          <w:sz w:val="18"/>
          <w:szCs w:val="18"/>
          <w:lang w:val="en-US"/>
        </w:rPr>
        <w:t>Funding</w:t>
      </w:r>
      <w:r w:rsidR="0076641A" w:rsidRPr="00DC31F4">
        <w:rPr>
          <w:rFonts w:ascii="Franklin Gothic Book" w:hAnsi="Franklin Gothic Book"/>
          <w:sz w:val="18"/>
          <w:szCs w:val="18"/>
          <w:lang w:val="en-US"/>
        </w:rPr>
        <w:t>: No funding declared in this research</w:t>
      </w:r>
    </w:p>
    <w:sectPr w:rsidR="0076641A" w:rsidRPr="0076641A" w:rsidSect="0076641A">
      <w:type w:val="continuous"/>
      <w:pgSz w:w="11900" w:h="16840"/>
      <w:pgMar w:top="1411" w:right="1440" w:bottom="1411" w:left="28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2A" w:rsidRDefault="00B5102A" w:rsidP="000263E3">
      <w:r>
        <w:separator/>
      </w:r>
    </w:p>
  </w:endnote>
  <w:endnote w:type="continuationSeparator" w:id="0">
    <w:p w:rsidR="00B5102A" w:rsidRDefault="00B5102A" w:rsidP="000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2A" w:rsidRDefault="00B5102A" w:rsidP="000263E3">
      <w:r>
        <w:separator/>
      </w:r>
    </w:p>
  </w:footnote>
  <w:footnote w:type="continuationSeparator" w:id="0">
    <w:p w:rsidR="00B5102A" w:rsidRDefault="00B5102A" w:rsidP="000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05501552"/>
      <w:docPartObj>
        <w:docPartGallery w:val="Page Numbers (Top of Page)"/>
        <w:docPartUnique/>
      </w:docPartObj>
    </w:sdtPr>
    <w:sdtEndPr>
      <w:rPr>
        <w:rStyle w:val="Nmerodepgina"/>
        <w:rFonts w:ascii="Franklin Gothic Book" w:hAnsi="Franklin Gothic Book"/>
        <w:sz w:val="16"/>
        <w:szCs w:val="16"/>
      </w:rPr>
    </w:sdtEndPr>
    <w:sdtContent>
      <w:p w:rsidR="0076641A" w:rsidRDefault="0076641A" w:rsidP="0076641A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begin"/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instrText xml:space="preserve"> PAGE </w:instrText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separate"/>
        </w:r>
        <w:r>
          <w:rPr>
            <w:rStyle w:val="Nmerodepgina"/>
            <w:rFonts w:ascii="Franklin Gothic Book" w:hAnsi="Franklin Gothic Book"/>
            <w:sz w:val="16"/>
            <w:szCs w:val="16"/>
          </w:rPr>
          <w:t>8</w:t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76641A" w:rsidRPr="00B249D9" w:rsidRDefault="0076641A" w:rsidP="00B249D9">
    <w:pPr>
      <w:pStyle w:val="Encabezado"/>
      <w:tabs>
        <w:tab w:val="clear" w:pos="4252"/>
        <w:tab w:val="clear" w:pos="8504"/>
        <w:tab w:val="center" w:pos="4618"/>
      </w:tabs>
      <w:ind w:right="360"/>
      <w:jc w:val="lef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1687673"/>
      <w:docPartObj>
        <w:docPartGallery w:val="Page Numbers (Top of Page)"/>
        <w:docPartUnique/>
      </w:docPartObj>
    </w:sdtPr>
    <w:sdtEndPr>
      <w:rPr>
        <w:rStyle w:val="Nmerodepgina"/>
        <w:rFonts w:ascii="Franklin Gothic Book" w:hAnsi="Franklin Gothic Book"/>
        <w:sz w:val="16"/>
        <w:szCs w:val="16"/>
      </w:rPr>
    </w:sdtEndPr>
    <w:sdtContent>
      <w:p w:rsidR="0076641A" w:rsidRDefault="0076641A" w:rsidP="0076641A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begin"/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instrText xml:space="preserve"> PAGE </w:instrText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separate"/>
        </w:r>
        <w:r>
          <w:rPr>
            <w:rStyle w:val="Nmerodepgina"/>
            <w:rFonts w:ascii="Franklin Gothic Book" w:hAnsi="Franklin Gothic Book"/>
            <w:sz w:val="16"/>
            <w:szCs w:val="16"/>
          </w:rPr>
          <w:t>9</w:t>
        </w:r>
        <w:r w:rsidRPr="00310844">
          <w:rPr>
            <w:rStyle w:val="Nmerodepgina"/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76641A" w:rsidRPr="008B4C41" w:rsidRDefault="0076641A" w:rsidP="0076641A">
    <w:pPr>
      <w:ind w:right="360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|</w:t>
    </w:r>
  </w:p>
  <w:p w:rsidR="0076641A" w:rsidRPr="008B4C41" w:rsidRDefault="0076641A" w:rsidP="0076641A">
    <w:pPr>
      <w:ind w:right="360"/>
      <w:rPr>
        <w:rFonts w:ascii="Franklin Gothic Book" w:hAnsi="Franklin Gothic Book"/>
        <w:sz w:val="16"/>
        <w:szCs w:val="16"/>
      </w:rPr>
    </w:pPr>
  </w:p>
  <w:p w:rsidR="000263E3" w:rsidRPr="000263E3" w:rsidRDefault="000263E3" w:rsidP="000263E3">
    <w:pPr>
      <w:rPr>
        <w:rFonts w:ascii="Franklin Gothic Book" w:hAnsi="Franklin Gothic Book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AD" w:rsidRDefault="008F7CAD">
    <w:pPr>
      <w:pStyle w:val="Encabezado"/>
    </w:pPr>
    <w:r>
      <w:rPr>
        <w:noProof/>
      </w:rPr>
      <w:drawing>
        <wp:inline distT="0" distB="0" distL="0" distR="0">
          <wp:extent cx="1696017" cy="727683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apositiva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3" cy="73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96F"/>
    <w:multiLevelType w:val="multilevel"/>
    <w:tmpl w:val="8FEE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4080A"/>
    <w:multiLevelType w:val="multilevel"/>
    <w:tmpl w:val="0C8A4756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C630A"/>
    <w:multiLevelType w:val="multilevel"/>
    <w:tmpl w:val="A13E74B0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25A"/>
    <w:multiLevelType w:val="multilevel"/>
    <w:tmpl w:val="0C8A4756"/>
    <w:numStyleLink w:val="111111"/>
  </w:abstractNum>
  <w:abstractNum w:abstractNumId="4" w15:restartNumberingAfterBreak="0">
    <w:nsid w:val="16FE3874"/>
    <w:multiLevelType w:val="multilevel"/>
    <w:tmpl w:val="0C8A4756"/>
    <w:numStyleLink w:val="111111"/>
  </w:abstractNum>
  <w:abstractNum w:abstractNumId="5" w15:restartNumberingAfterBreak="0">
    <w:nsid w:val="1986721D"/>
    <w:multiLevelType w:val="multilevel"/>
    <w:tmpl w:val="DC86B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F57B82"/>
    <w:multiLevelType w:val="multilevel"/>
    <w:tmpl w:val="75B28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BA5"/>
    <w:multiLevelType w:val="hybridMultilevel"/>
    <w:tmpl w:val="0B4A988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CE0E9C"/>
    <w:multiLevelType w:val="multilevel"/>
    <w:tmpl w:val="99BE9CA8"/>
    <w:lvl w:ilvl="0">
      <w:start w:val="1"/>
      <w:numFmt w:val="decimal"/>
      <w:lvlText w:val="%1."/>
      <w:lvlJc w:val="left"/>
      <w:pPr>
        <w:ind w:left="0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758A"/>
    <w:multiLevelType w:val="hybridMultilevel"/>
    <w:tmpl w:val="E76CADDE"/>
    <w:lvl w:ilvl="0" w:tplc="86E6B790">
      <w:start w:val="1"/>
      <w:numFmt w:val="decimal"/>
      <w:pStyle w:val="Ttulo5"/>
      <w:lvlText w:val="1.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77DD"/>
    <w:multiLevelType w:val="multilevel"/>
    <w:tmpl w:val="3708A382"/>
    <w:lvl w:ilvl="0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32583"/>
    <w:multiLevelType w:val="hybridMultilevel"/>
    <w:tmpl w:val="201405C2"/>
    <w:lvl w:ilvl="0" w:tplc="2E442F2C">
      <w:start w:val="1"/>
      <w:numFmt w:val="decimal"/>
      <w:pStyle w:val="Ttulo4"/>
      <w:lvlText w:val="%1."/>
      <w:lvlJc w:val="left"/>
      <w:pPr>
        <w:ind w:left="-144" w:firstLine="144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FF"/>
    <w:rsid w:val="00020F67"/>
    <w:rsid w:val="000263E3"/>
    <w:rsid w:val="00033C1C"/>
    <w:rsid w:val="00035F5A"/>
    <w:rsid w:val="00045AF0"/>
    <w:rsid w:val="000510CF"/>
    <w:rsid w:val="0005742D"/>
    <w:rsid w:val="00062F60"/>
    <w:rsid w:val="000674A1"/>
    <w:rsid w:val="00086B0A"/>
    <w:rsid w:val="0009255D"/>
    <w:rsid w:val="00095FCC"/>
    <w:rsid w:val="000B06D0"/>
    <w:rsid w:val="000B2E90"/>
    <w:rsid w:val="000B7555"/>
    <w:rsid w:val="000D127A"/>
    <w:rsid w:val="000D2B3A"/>
    <w:rsid w:val="000E5E87"/>
    <w:rsid w:val="001367F9"/>
    <w:rsid w:val="00146579"/>
    <w:rsid w:val="00160BB7"/>
    <w:rsid w:val="00176D88"/>
    <w:rsid w:val="00182026"/>
    <w:rsid w:val="00183B14"/>
    <w:rsid w:val="001A2C81"/>
    <w:rsid w:val="001A4CC3"/>
    <w:rsid w:val="001A6BD9"/>
    <w:rsid w:val="001C55E0"/>
    <w:rsid w:val="001C6470"/>
    <w:rsid w:val="001F5C31"/>
    <w:rsid w:val="00210C16"/>
    <w:rsid w:val="002177D8"/>
    <w:rsid w:val="0022466D"/>
    <w:rsid w:val="002322EC"/>
    <w:rsid w:val="00247842"/>
    <w:rsid w:val="00255F03"/>
    <w:rsid w:val="00257F86"/>
    <w:rsid w:val="002701A1"/>
    <w:rsid w:val="00276B78"/>
    <w:rsid w:val="002852BB"/>
    <w:rsid w:val="00292952"/>
    <w:rsid w:val="002A318C"/>
    <w:rsid w:val="002A5B4F"/>
    <w:rsid w:val="002B0CB9"/>
    <w:rsid w:val="002B5EA8"/>
    <w:rsid w:val="002B691C"/>
    <w:rsid w:val="002D008E"/>
    <w:rsid w:val="002E5EE4"/>
    <w:rsid w:val="0030641E"/>
    <w:rsid w:val="00313C69"/>
    <w:rsid w:val="003166C8"/>
    <w:rsid w:val="00343A4D"/>
    <w:rsid w:val="00346A92"/>
    <w:rsid w:val="00346F7E"/>
    <w:rsid w:val="00346FE7"/>
    <w:rsid w:val="0035002C"/>
    <w:rsid w:val="003554DC"/>
    <w:rsid w:val="00355A51"/>
    <w:rsid w:val="00356DB1"/>
    <w:rsid w:val="00357CA4"/>
    <w:rsid w:val="00366975"/>
    <w:rsid w:val="00367CA0"/>
    <w:rsid w:val="00370B99"/>
    <w:rsid w:val="00386C6D"/>
    <w:rsid w:val="003A584A"/>
    <w:rsid w:val="003C2912"/>
    <w:rsid w:val="003C7EE2"/>
    <w:rsid w:val="003D06D0"/>
    <w:rsid w:val="003D509A"/>
    <w:rsid w:val="003D6880"/>
    <w:rsid w:val="003E7F81"/>
    <w:rsid w:val="00401CB1"/>
    <w:rsid w:val="00410CC2"/>
    <w:rsid w:val="00422118"/>
    <w:rsid w:val="00424976"/>
    <w:rsid w:val="004264D2"/>
    <w:rsid w:val="00447C00"/>
    <w:rsid w:val="004500B7"/>
    <w:rsid w:val="004517FB"/>
    <w:rsid w:val="004549E0"/>
    <w:rsid w:val="00472D7E"/>
    <w:rsid w:val="004745FF"/>
    <w:rsid w:val="0048301B"/>
    <w:rsid w:val="004A62A8"/>
    <w:rsid w:val="004A7103"/>
    <w:rsid w:val="004C2C82"/>
    <w:rsid w:val="004D4471"/>
    <w:rsid w:val="004E6695"/>
    <w:rsid w:val="005042B8"/>
    <w:rsid w:val="005527F1"/>
    <w:rsid w:val="00563FB0"/>
    <w:rsid w:val="00580D58"/>
    <w:rsid w:val="005813BC"/>
    <w:rsid w:val="005A1F5F"/>
    <w:rsid w:val="005B25DC"/>
    <w:rsid w:val="005B275C"/>
    <w:rsid w:val="005B78F5"/>
    <w:rsid w:val="005D0849"/>
    <w:rsid w:val="005F4CF1"/>
    <w:rsid w:val="005F6B77"/>
    <w:rsid w:val="00607E07"/>
    <w:rsid w:val="00611DBF"/>
    <w:rsid w:val="0061577E"/>
    <w:rsid w:val="00646C9E"/>
    <w:rsid w:val="00654EFF"/>
    <w:rsid w:val="00655191"/>
    <w:rsid w:val="00657904"/>
    <w:rsid w:val="00667C2B"/>
    <w:rsid w:val="0068175E"/>
    <w:rsid w:val="006900C2"/>
    <w:rsid w:val="006A22BA"/>
    <w:rsid w:val="006B5D44"/>
    <w:rsid w:val="006C0172"/>
    <w:rsid w:val="006D009A"/>
    <w:rsid w:val="006D15F7"/>
    <w:rsid w:val="006D3EB5"/>
    <w:rsid w:val="006D59D9"/>
    <w:rsid w:val="006E53A8"/>
    <w:rsid w:val="006F1926"/>
    <w:rsid w:val="006F1AC7"/>
    <w:rsid w:val="0070161C"/>
    <w:rsid w:val="0070379C"/>
    <w:rsid w:val="00710C9D"/>
    <w:rsid w:val="00711E37"/>
    <w:rsid w:val="007122F6"/>
    <w:rsid w:val="00720013"/>
    <w:rsid w:val="0073572B"/>
    <w:rsid w:val="007364C6"/>
    <w:rsid w:val="00764232"/>
    <w:rsid w:val="0076641A"/>
    <w:rsid w:val="00771BC4"/>
    <w:rsid w:val="007758BB"/>
    <w:rsid w:val="00777100"/>
    <w:rsid w:val="00790F3F"/>
    <w:rsid w:val="00793282"/>
    <w:rsid w:val="007A0000"/>
    <w:rsid w:val="007A5E06"/>
    <w:rsid w:val="007A690A"/>
    <w:rsid w:val="007A7181"/>
    <w:rsid w:val="007B0214"/>
    <w:rsid w:val="007E4B04"/>
    <w:rsid w:val="007E5566"/>
    <w:rsid w:val="00821853"/>
    <w:rsid w:val="00834C6B"/>
    <w:rsid w:val="00841BBD"/>
    <w:rsid w:val="00851E20"/>
    <w:rsid w:val="008527C2"/>
    <w:rsid w:val="00855F7F"/>
    <w:rsid w:val="0085768A"/>
    <w:rsid w:val="00862766"/>
    <w:rsid w:val="0087108E"/>
    <w:rsid w:val="00877C75"/>
    <w:rsid w:val="00880F2D"/>
    <w:rsid w:val="00885E03"/>
    <w:rsid w:val="00892FDF"/>
    <w:rsid w:val="00897493"/>
    <w:rsid w:val="008B2835"/>
    <w:rsid w:val="008B5F24"/>
    <w:rsid w:val="008C732C"/>
    <w:rsid w:val="008D0950"/>
    <w:rsid w:val="008D6EFD"/>
    <w:rsid w:val="008E4110"/>
    <w:rsid w:val="008F7CAD"/>
    <w:rsid w:val="009014C2"/>
    <w:rsid w:val="00916811"/>
    <w:rsid w:val="00922D3B"/>
    <w:rsid w:val="00923FF3"/>
    <w:rsid w:val="00926C2B"/>
    <w:rsid w:val="00930229"/>
    <w:rsid w:val="009418E3"/>
    <w:rsid w:val="009703DA"/>
    <w:rsid w:val="009717A8"/>
    <w:rsid w:val="00991F6E"/>
    <w:rsid w:val="00993942"/>
    <w:rsid w:val="0099552E"/>
    <w:rsid w:val="009C616B"/>
    <w:rsid w:val="009C7071"/>
    <w:rsid w:val="009C7818"/>
    <w:rsid w:val="009E2F5C"/>
    <w:rsid w:val="009E6327"/>
    <w:rsid w:val="00A00A82"/>
    <w:rsid w:val="00A01E36"/>
    <w:rsid w:val="00A04424"/>
    <w:rsid w:val="00A1050C"/>
    <w:rsid w:val="00A10DC5"/>
    <w:rsid w:val="00A32596"/>
    <w:rsid w:val="00A37278"/>
    <w:rsid w:val="00A43A60"/>
    <w:rsid w:val="00A56AC8"/>
    <w:rsid w:val="00A6753D"/>
    <w:rsid w:val="00A73BF9"/>
    <w:rsid w:val="00A96AD5"/>
    <w:rsid w:val="00A97297"/>
    <w:rsid w:val="00AA77E9"/>
    <w:rsid w:val="00AA7F86"/>
    <w:rsid w:val="00AB038A"/>
    <w:rsid w:val="00AB06CD"/>
    <w:rsid w:val="00AD2842"/>
    <w:rsid w:val="00AD56BE"/>
    <w:rsid w:val="00AE0677"/>
    <w:rsid w:val="00AF089D"/>
    <w:rsid w:val="00AF607F"/>
    <w:rsid w:val="00AF6B9F"/>
    <w:rsid w:val="00B0098B"/>
    <w:rsid w:val="00B00D50"/>
    <w:rsid w:val="00B0780C"/>
    <w:rsid w:val="00B249D9"/>
    <w:rsid w:val="00B27B6E"/>
    <w:rsid w:val="00B40FAC"/>
    <w:rsid w:val="00B41BCF"/>
    <w:rsid w:val="00B4345C"/>
    <w:rsid w:val="00B5102A"/>
    <w:rsid w:val="00B54B1C"/>
    <w:rsid w:val="00B551CD"/>
    <w:rsid w:val="00B61E17"/>
    <w:rsid w:val="00B82EE2"/>
    <w:rsid w:val="00BB7181"/>
    <w:rsid w:val="00BC222C"/>
    <w:rsid w:val="00BE0F65"/>
    <w:rsid w:val="00BF0826"/>
    <w:rsid w:val="00BF23DB"/>
    <w:rsid w:val="00BF761E"/>
    <w:rsid w:val="00C118F1"/>
    <w:rsid w:val="00C12B93"/>
    <w:rsid w:val="00C266BC"/>
    <w:rsid w:val="00C30740"/>
    <w:rsid w:val="00C40013"/>
    <w:rsid w:val="00C43CE5"/>
    <w:rsid w:val="00C4503D"/>
    <w:rsid w:val="00C51AB4"/>
    <w:rsid w:val="00C54E03"/>
    <w:rsid w:val="00C56F17"/>
    <w:rsid w:val="00C610FB"/>
    <w:rsid w:val="00C62F6B"/>
    <w:rsid w:val="00C65542"/>
    <w:rsid w:val="00C679A9"/>
    <w:rsid w:val="00C70BFC"/>
    <w:rsid w:val="00C87BD6"/>
    <w:rsid w:val="00CB4F68"/>
    <w:rsid w:val="00CC13F1"/>
    <w:rsid w:val="00CC6C99"/>
    <w:rsid w:val="00CE4098"/>
    <w:rsid w:val="00CE713E"/>
    <w:rsid w:val="00CF309E"/>
    <w:rsid w:val="00D11646"/>
    <w:rsid w:val="00D13A87"/>
    <w:rsid w:val="00D34A1B"/>
    <w:rsid w:val="00D43F90"/>
    <w:rsid w:val="00D45957"/>
    <w:rsid w:val="00D57646"/>
    <w:rsid w:val="00D63F95"/>
    <w:rsid w:val="00D7383A"/>
    <w:rsid w:val="00DA0336"/>
    <w:rsid w:val="00DA354D"/>
    <w:rsid w:val="00DE585B"/>
    <w:rsid w:val="00DF2303"/>
    <w:rsid w:val="00E00B46"/>
    <w:rsid w:val="00E27907"/>
    <w:rsid w:val="00E40224"/>
    <w:rsid w:val="00E50DF1"/>
    <w:rsid w:val="00E6708A"/>
    <w:rsid w:val="00E77E00"/>
    <w:rsid w:val="00E82696"/>
    <w:rsid w:val="00E82C71"/>
    <w:rsid w:val="00E94CEA"/>
    <w:rsid w:val="00E95639"/>
    <w:rsid w:val="00EA1469"/>
    <w:rsid w:val="00EA646C"/>
    <w:rsid w:val="00ED235B"/>
    <w:rsid w:val="00F00CCF"/>
    <w:rsid w:val="00F11970"/>
    <w:rsid w:val="00F1715B"/>
    <w:rsid w:val="00F4019A"/>
    <w:rsid w:val="00F477CA"/>
    <w:rsid w:val="00F52563"/>
    <w:rsid w:val="00F56879"/>
    <w:rsid w:val="00F74477"/>
    <w:rsid w:val="00F804DF"/>
    <w:rsid w:val="00F842AB"/>
    <w:rsid w:val="00F84CDB"/>
    <w:rsid w:val="00F96DC5"/>
    <w:rsid w:val="00F976F2"/>
    <w:rsid w:val="00FC04A6"/>
    <w:rsid w:val="00FC055C"/>
    <w:rsid w:val="00FC6A48"/>
    <w:rsid w:val="00FF02BF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DFB2"/>
  <w15:chartTrackingRefBased/>
  <w15:docId w15:val="{1CF2E39D-69C6-6B4F-AE61-6F0301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B1"/>
    <w:pPr>
      <w:jc w:val="both"/>
    </w:pPr>
    <w:rPr>
      <w:rFonts w:ascii="Times New Roman" w:hAnsi="Times New Roman"/>
      <w:sz w:val="20"/>
    </w:rPr>
  </w:style>
  <w:style w:type="paragraph" w:styleId="Ttulo1">
    <w:name w:val="heading 1"/>
    <w:aliases w:val="titular"/>
    <w:basedOn w:val="Normal"/>
    <w:next w:val="Normal"/>
    <w:link w:val="Ttulo1Car"/>
    <w:uiPriority w:val="9"/>
    <w:qFormat/>
    <w:rsid w:val="000263E3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32"/>
      <w:szCs w:val="32"/>
    </w:rPr>
  </w:style>
  <w:style w:type="paragraph" w:styleId="Ttulo2">
    <w:name w:val="heading 2"/>
    <w:aliases w:val="Titular2"/>
    <w:basedOn w:val="Normal"/>
    <w:next w:val="Normal"/>
    <w:link w:val="Ttulo2Car"/>
    <w:uiPriority w:val="9"/>
    <w:unhideWhenUsed/>
    <w:qFormat/>
    <w:rsid w:val="000263E3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color w:val="2F5496" w:themeColor="accent1" w:themeShade="BF"/>
      <w:sz w:val="24"/>
      <w:szCs w:val="26"/>
    </w:rPr>
  </w:style>
  <w:style w:type="paragraph" w:styleId="Ttulo3">
    <w:name w:val="heading 3"/>
    <w:aliases w:val="T1"/>
    <w:basedOn w:val="Normal"/>
    <w:next w:val="Normal"/>
    <w:link w:val="Ttulo3Car"/>
    <w:uiPriority w:val="9"/>
    <w:unhideWhenUsed/>
    <w:qFormat/>
    <w:rsid w:val="00401CB1"/>
    <w:pPr>
      <w:keepNext/>
      <w:keepLines/>
      <w:spacing w:before="120" w:after="120"/>
      <w:outlineLvl w:val="2"/>
    </w:pPr>
    <w:rPr>
      <w:rFonts w:ascii="Franklin Gothic Medium" w:eastAsiaTheme="majorEastAsia" w:hAnsi="Franklin Gothic Medium" w:cstheme="majorBidi"/>
      <w:color w:val="1F3763" w:themeColor="accent1" w:themeShade="7F"/>
      <w:sz w:val="24"/>
    </w:rPr>
  </w:style>
  <w:style w:type="paragraph" w:styleId="Ttulo4">
    <w:name w:val="heading 4"/>
    <w:aliases w:val="T2"/>
    <w:basedOn w:val="Normal"/>
    <w:next w:val="Normal"/>
    <w:link w:val="Ttulo4Car"/>
    <w:uiPriority w:val="9"/>
    <w:unhideWhenUsed/>
    <w:qFormat/>
    <w:rsid w:val="009C7818"/>
    <w:pPr>
      <w:keepNext/>
      <w:keepLines/>
      <w:numPr>
        <w:numId w:val="4"/>
      </w:numPr>
      <w:spacing w:before="120"/>
      <w:outlineLvl w:val="3"/>
    </w:pPr>
    <w:rPr>
      <w:rFonts w:ascii="Franklin Gothic Medium" w:eastAsiaTheme="majorEastAsia" w:hAnsi="Franklin Gothic Medium" w:cstheme="majorBidi"/>
      <w:i/>
      <w:iCs/>
      <w:color w:val="2F5496" w:themeColor="accent1" w:themeShade="BF"/>
      <w:sz w:val="22"/>
    </w:rPr>
  </w:style>
  <w:style w:type="paragraph" w:styleId="Ttulo5">
    <w:name w:val="heading 5"/>
    <w:aliases w:val="T3"/>
    <w:basedOn w:val="Normal"/>
    <w:next w:val="Normal"/>
    <w:link w:val="Ttulo5Car"/>
    <w:uiPriority w:val="9"/>
    <w:unhideWhenUsed/>
    <w:qFormat/>
    <w:rsid w:val="00401CB1"/>
    <w:pPr>
      <w:keepNext/>
      <w:keepLines/>
      <w:numPr>
        <w:numId w:val="8"/>
      </w:numPr>
      <w:spacing w:before="40"/>
      <w:outlineLvl w:val="4"/>
    </w:pPr>
    <w:rPr>
      <w:rFonts w:ascii="Franklin Gothic Book" w:eastAsiaTheme="majorEastAsia" w:hAnsi="Franklin Gothic Book" w:cstheme="majorBidi"/>
      <w:i/>
      <w:color w:val="2F5496" w:themeColor="accent1" w:themeShade="B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0263E3"/>
    <w:pPr>
      <w:numPr>
        <w:ilvl w:val="1"/>
      </w:numPr>
      <w:spacing w:after="160"/>
    </w:pPr>
    <w:rPr>
      <w:rFonts w:ascii="Franklin Gothic Book" w:eastAsiaTheme="minorEastAsia" w:hAnsi="Franklin Gothic Book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263E3"/>
    <w:rPr>
      <w:rFonts w:ascii="Franklin Gothic Book" w:eastAsiaTheme="minorEastAsia" w:hAnsi="Franklin Gothic Book"/>
      <w:color w:val="5A5A5A" w:themeColor="text1" w:themeTint="A5"/>
      <w:spacing w:val="15"/>
      <w:sz w:val="20"/>
      <w:szCs w:val="22"/>
    </w:rPr>
  </w:style>
  <w:style w:type="character" w:customStyle="1" w:styleId="Ttulo1Car">
    <w:name w:val="Título 1 Car"/>
    <w:aliases w:val="titular Car"/>
    <w:basedOn w:val="Fuentedeprrafopredeter"/>
    <w:link w:val="Ttulo1"/>
    <w:uiPriority w:val="9"/>
    <w:rsid w:val="000263E3"/>
    <w:rPr>
      <w:rFonts w:ascii="Franklin Gothic Medium" w:eastAsiaTheme="majorEastAsia" w:hAnsi="Franklin Gothic Medium" w:cstheme="majorBidi"/>
      <w:sz w:val="32"/>
      <w:szCs w:val="32"/>
    </w:rPr>
  </w:style>
  <w:style w:type="paragraph" w:styleId="Prrafodelista">
    <w:name w:val="List Paragraph"/>
    <w:basedOn w:val="Normal"/>
    <w:uiPriority w:val="34"/>
    <w:qFormat/>
    <w:rsid w:val="000263E3"/>
    <w:pPr>
      <w:contextualSpacing/>
    </w:pPr>
    <w:rPr>
      <w:rFonts w:ascii="Franklin Gothic Book" w:hAnsi="Franklin Gothic Book"/>
      <w:sz w:val="16"/>
    </w:rPr>
  </w:style>
  <w:style w:type="character" w:styleId="Ttulodellibro">
    <w:name w:val="Book Title"/>
    <w:aliases w:val="título de autor"/>
    <w:basedOn w:val="Fuentedeprrafopredeter"/>
    <w:uiPriority w:val="33"/>
    <w:qFormat/>
    <w:rsid w:val="000263E3"/>
    <w:rPr>
      <w:rFonts w:ascii="Franklin Gothic Book" w:hAnsi="Franklin Gothic Book"/>
      <w:bCs/>
      <w:iCs/>
      <w:spacing w:val="5"/>
      <w:sz w:val="22"/>
    </w:rPr>
  </w:style>
  <w:style w:type="paragraph" w:styleId="Sinespaciado">
    <w:name w:val="No Spacing"/>
    <w:aliases w:val="Resumen"/>
    <w:uiPriority w:val="1"/>
    <w:qFormat/>
    <w:rsid w:val="000263E3"/>
    <w:rPr>
      <w:rFonts w:ascii="Franklin Gothic Book" w:hAnsi="Franklin Gothic Book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026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3E3"/>
  </w:style>
  <w:style w:type="paragraph" w:styleId="Piedepgina">
    <w:name w:val="footer"/>
    <w:basedOn w:val="Normal"/>
    <w:link w:val="PiedepginaCar"/>
    <w:uiPriority w:val="99"/>
    <w:unhideWhenUsed/>
    <w:rsid w:val="00026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3E3"/>
  </w:style>
  <w:style w:type="table" w:styleId="Tablaconcuadrcula">
    <w:name w:val="Table Grid"/>
    <w:basedOn w:val="Tablanormal"/>
    <w:uiPriority w:val="39"/>
    <w:rsid w:val="0002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Titular2 Car"/>
    <w:basedOn w:val="Fuentedeprrafopredeter"/>
    <w:link w:val="Ttulo2"/>
    <w:uiPriority w:val="9"/>
    <w:rsid w:val="000263E3"/>
    <w:rPr>
      <w:rFonts w:ascii="Franklin Gothic Medium" w:eastAsiaTheme="majorEastAsia" w:hAnsi="Franklin Gothic Medium" w:cstheme="majorBidi"/>
      <w:color w:val="2F5496" w:themeColor="accent1" w:themeShade="BF"/>
      <w:szCs w:val="26"/>
    </w:rPr>
  </w:style>
  <w:style w:type="character" w:customStyle="1" w:styleId="Ttulo3Car">
    <w:name w:val="Título 3 Car"/>
    <w:aliases w:val="T1 Car"/>
    <w:basedOn w:val="Fuentedeprrafopredeter"/>
    <w:link w:val="Ttulo3"/>
    <w:uiPriority w:val="9"/>
    <w:rsid w:val="00401CB1"/>
    <w:rPr>
      <w:rFonts w:ascii="Franklin Gothic Medium" w:eastAsiaTheme="majorEastAsia" w:hAnsi="Franklin Gothic Medium" w:cstheme="majorBidi"/>
      <w:color w:val="1F3763" w:themeColor="accent1" w:themeShade="7F"/>
    </w:rPr>
  </w:style>
  <w:style w:type="character" w:customStyle="1" w:styleId="Ttulo4Car">
    <w:name w:val="Título 4 Car"/>
    <w:aliases w:val="T2 Car"/>
    <w:basedOn w:val="Fuentedeprrafopredeter"/>
    <w:link w:val="Ttulo4"/>
    <w:uiPriority w:val="9"/>
    <w:rsid w:val="009C7818"/>
    <w:rPr>
      <w:rFonts w:ascii="Franklin Gothic Medium" w:eastAsiaTheme="majorEastAsia" w:hAnsi="Franklin Gothic Medium" w:cstheme="majorBidi"/>
      <w:i/>
      <w:iCs/>
      <w:color w:val="2F5496" w:themeColor="accent1" w:themeShade="BF"/>
      <w:sz w:val="22"/>
    </w:rPr>
  </w:style>
  <w:style w:type="character" w:customStyle="1" w:styleId="Ttulo5Car">
    <w:name w:val="Título 5 Car"/>
    <w:aliases w:val="T3 Car"/>
    <w:basedOn w:val="Fuentedeprrafopredeter"/>
    <w:link w:val="Ttulo5"/>
    <w:uiPriority w:val="9"/>
    <w:rsid w:val="00401CB1"/>
    <w:rPr>
      <w:rFonts w:ascii="Franklin Gothic Book" w:eastAsiaTheme="majorEastAsia" w:hAnsi="Franklin Gothic Book" w:cstheme="majorBidi"/>
      <w:i/>
      <w:color w:val="2F5496" w:themeColor="accent1" w:themeShade="BF"/>
      <w:sz w:val="18"/>
    </w:rPr>
  </w:style>
  <w:style w:type="numbering" w:styleId="111111">
    <w:name w:val="Outline List 2"/>
    <w:basedOn w:val="Sinlista"/>
    <w:uiPriority w:val="99"/>
    <w:semiHidden/>
    <w:unhideWhenUsed/>
    <w:rsid w:val="00401CB1"/>
    <w:pPr>
      <w:numPr>
        <w:numId w:val="1"/>
      </w:numPr>
    </w:pPr>
  </w:style>
  <w:style w:type="paragraph" w:customStyle="1" w:styleId="Bibliografia">
    <w:name w:val="Bibliografia"/>
    <w:qFormat/>
    <w:rsid w:val="005D0849"/>
    <w:pPr>
      <w:ind w:left="432" w:hanging="432"/>
    </w:pPr>
    <w:rPr>
      <w:rFonts w:ascii="Times New Roman" w:eastAsiaTheme="majorEastAsia" w:hAnsi="Times New Roman" w:cstheme="majorBidi"/>
      <w:iCs/>
      <w:sz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6641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41A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6641A"/>
  </w:style>
  <w:style w:type="paragraph" w:styleId="Cita">
    <w:name w:val="Quote"/>
    <w:basedOn w:val="Normal"/>
    <w:next w:val="Normal"/>
    <w:link w:val="CitaCar"/>
    <w:uiPriority w:val="29"/>
    <w:qFormat/>
    <w:rsid w:val="00B249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249D9"/>
    <w:rPr>
      <w:rFonts w:ascii="Times New Roman" w:hAnsi="Times New Roman"/>
      <w:i/>
      <w:iCs/>
      <w:color w:val="404040" w:themeColor="text1" w:themeTint="BF"/>
      <w:sz w:val="20"/>
    </w:rPr>
  </w:style>
  <w:style w:type="paragraph" w:customStyle="1" w:styleId="Figura-Tabla">
    <w:name w:val="Figura-Tabla"/>
    <w:qFormat/>
    <w:rsid w:val="00B249D9"/>
    <w:pPr>
      <w:spacing w:before="120" w:after="120"/>
      <w:jc w:val="center"/>
    </w:pPr>
    <w:rPr>
      <w:rFonts w:ascii="Franklin Gothic Book" w:hAnsi="Franklin Gothic Book"/>
      <w:i/>
      <w:iCs/>
      <w:color w:val="404040" w:themeColor="text1" w:themeTint="BF"/>
      <w:sz w:val="18"/>
      <w:lang w:val="en-US"/>
    </w:rPr>
  </w:style>
  <w:style w:type="paragraph" w:customStyle="1" w:styleId="Figura">
    <w:name w:val="Figura"/>
    <w:basedOn w:val="Sinespaciado"/>
    <w:qFormat/>
    <w:rsid w:val="00A96AD5"/>
    <w:pPr>
      <w:jc w:val="center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nrich.maths.org/content/id/2719/Concepts%20of%20Enrichment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i.org/10.5565/rev/clil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</dc:creator>
  <cp:keywords/>
  <dc:description/>
  <cp:lastModifiedBy>Corrector</cp:lastModifiedBy>
  <cp:revision>2</cp:revision>
  <dcterms:created xsi:type="dcterms:W3CDTF">2019-07-05T07:52:00Z</dcterms:created>
  <dcterms:modified xsi:type="dcterms:W3CDTF">2019-07-05T07:52:00Z</dcterms:modified>
</cp:coreProperties>
</file>