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0ED" w:rsidRDefault="00B27EEF">
      <w:r>
        <w:rPr>
          <w:noProof/>
          <w:lang w:eastAsia="es-ES"/>
        </w:rPr>
        <w:drawing>
          <wp:inline distT="0" distB="0" distL="0" distR="0">
            <wp:extent cx="4488815" cy="446532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EF" w:rsidRDefault="00B27EEF"/>
    <w:p w:rsidR="00B27EEF" w:rsidRDefault="00B27EEF"/>
    <w:p w:rsidR="00B27EEF" w:rsidRDefault="00B27EEF">
      <w:r>
        <w:rPr>
          <w:noProof/>
          <w:lang w:eastAsia="es-ES"/>
        </w:rPr>
        <w:drawing>
          <wp:inline distT="0" distB="0" distL="0" distR="0">
            <wp:extent cx="5400040" cy="1955097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EF" w:rsidRDefault="00B27EEF"/>
    <w:p w:rsidR="00B27EEF" w:rsidRDefault="00B27EEF"/>
    <w:p w:rsidR="00AB209E" w:rsidRDefault="00B27EEF">
      <w:pPr>
        <w:rPr>
          <w:rStyle w:val="A6"/>
        </w:rPr>
      </w:pPr>
      <w:r>
        <w:rPr>
          <w:rFonts w:cs="Bodoni Ornaments ITC TT"/>
          <w:color w:val="000000"/>
          <w:sz w:val="23"/>
          <w:szCs w:val="23"/>
        </w:rPr>
        <w:t xml:space="preserve">8 </w:t>
      </w:r>
      <w:r>
        <w:rPr>
          <w:rStyle w:val="A6"/>
          <w:b/>
          <w:bCs/>
          <w:i/>
          <w:iCs/>
        </w:rPr>
        <w:t xml:space="preserve">Drama/Trama, </w:t>
      </w:r>
      <w:r>
        <w:rPr>
          <w:rStyle w:val="A6"/>
        </w:rPr>
        <w:t>2007 &gt; Óleo sobre lino,</w:t>
      </w:r>
      <w:bookmarkStart w:id="0" w:name="_GoBack"/>
      <w:bookmarkEnd w:id="0"/>
      <w:r>
        <w:rPr>
          <w:rStyle w:val="A6"/>
        </w:rPr>
        <w:t xml:space="preserve"> </w:t>
      </w:r>
    </w:p>
    <w:p w:rsidR="00AB209E" w:rsidRDefault="00AB209E">
      <w:pPr>
        <w:rPr>
          <w:rStyle w:val="A6"/>
        </w:rPr>
      </w:pPr>
    </w:p>
    <w:p w:rsidR="00AB209E" w:rsidRDefault="00AB209E">
      <w:pPr>
        <w:rPr>
          <w:rStyle w:val="A6"/>
        </w:rPr>
      </w:pPr>
    </w:p>
    <w:p w:rsidR="00AB209E" w:rsidRDefault="00AB209E">
      <w:pPr>
        <w:rPr>
          <w:rStyle w:val="A6"/>
        </w:rPr>
      </w:pPr>
    </w:p>
    <w:p w:rsidR="00AB209E" w:rsidRDefault="00AB209E">
      <w:pPr>
        <w:rPr>
          <w:rStyle w:val="A6"/>
        </w:rPr>
      </w:pPr>
      <w:r>
        <w:rPr>
          <w:rFonts w:ascii="ibarraReal" w:hAnsi="ibarraReal" w:cs="ibarraReal"/>
          <w:noProof/>
          <w:color w:val="000000"/>
          <w:sz w:val="15"/>
          <w:szCs w:val="15"/>
          <w:lang w:eastAsia="es-ES"/>
        </w:rPr>
        <w:drawing>
          <wp:inline distT="0" distB="0" distL="0" distR="0">
            <wp:extent cx="5400040" cy="53050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09E" w:rsidRDefault="00AB209E">
      <w:pPr>
        <w:rPr>
          <w:rStyle w:val="A6"/>
        </w:rPr>
      </w:pPr>
    </w:p>
    <w:p w:rsidR="00AB209E" w:rsidRDefault="00AB209E" w:rsidP="00AB209E">
      <w:pPr>
        <w:pStyle w:val="Default"/>
      </w:pPr>
    </w:p>
    <w:p w:rsidR="00AB209E" w:rsidRDefault="00AB209E" w:rsidP="00AB209E">
      <w:pPr>
        <w:pStyle w:val="Pa1"/>
        <w:rPr>
          <w:rFonts w:ascii="ibarraReal" w:hAnsi="ibarraReal" w:cs="ibarraReal"/>
          <w:sz w:val="16"/>
          <w:szCs w:val="16"/>
        </w:rPr>
      </w:pPr>
      <w:r>
        <w:rPr>
          <w:sz w:val="23"/>
          <w:szCs w:val="23"/>
        </w:rPr>
        <w:t xml:space="preserve">8 </w:t>
      </w:r>
      <w:proofErr w:type="spellStart"/>
      <w:r>
        <w:rPr>
          <w:rStyle w:val="A0"/>
          <w:i/>
          <w:iCs/>
          <w:color w:val="auto"/>
        </w:rPr>
        <w:t>Esperia</w:t>
      </w:r>
      <w:proofErr w:type="spellEnd"/>
      <w:r>
        <w:rPr>
          <w:rStyle w:val="A0"/>
          <w:color w:val="auto"/>
        </w:rPr>
        <w:t>, 2011</w:t>
      </w:r>
    </w:p>
    <w:p w:rsidR="00AB209E" w:rsidRDefault="00AB209E" w:rsidP="00AB209E">
      <w:pPr>
        <w:pStyle w:val="Pa1"/>
        <w:rPr>
          <w:rFonts w:ascii="ibarraReal" w:hAnsi="ibarraReal" w:cs="ibarraReal"/>
          <w:sz w:val="16"/>
          <w:szCs w:val="16"/>
        </w:rPr>
      </w:pPr>
      <w:r>
        <w:rPr>
          <w:rStyle w:val="A0"/>
          <w:color w:val="auto"/>
        </w:rPr>
        <w:t>200 x 150 cm</w:t>
      </w:r>
    </w:p>
    <w:p w:rsidR="00AB209E" w:rsidRDefault="00AB209E" w:rsidP="00AB209E">
      <w:pPr>
        <w:rPr>
          <w:rStyle w:val="A6"/>
        </w:rPr>
      </w:pPr>
      <w:r>
        <w:rPr>
          <w:rStyle w:val="A0"/>
          <w:color w:val="auto"/>
        </w:rPr>
        <w:t>Óleo sobre lino</w:t>
      </w:r>
    </w:p>
    <w:p w:rsidR="00AB209E" w:rsidRDefault="00AB209E">
      <w:pPr>
        <w:rPr>
          <w:rStyle w:val="A6"/>
        </w:rPr>
      </w:pPr>
    </w:p>
    <w:p w:rsidR="00AB209E" w:rsidRDefault="00AB209E">
      <w:pPr>
        <w:rPr>
          <w:rStyle w:val="A6"/>
        </w:rPr>
      </w:pPr>
    </w:p>
    <w:p w:rsidR="00AB209E" w:rsidRDefault="00AB209E">
      <w:pPr>
        <w:rPr>
          <w:rStyle w:val="A6"/>
        </w:rPr>
      </w:pPr>
    </w:p>
    <w:p w:rsidR="00AB209E" w:rsidRDefault="00AB209E">
      <w:pPr>
        <w:rPr>
          <w:rStyle w:val="A6"/>
        </w:rPr>
      </w:pPr>
    </w:p>
    <w:p w:rsidR="00AB209E" w:rsidRDefault="00AB209E">
      <w:pPr>
        <w:rPr>
          <w:rStyle w:val="A6"/>
        </w:rPr>
      </w:pPr>
    </w:p>
    <w:p w:rsidR="00AB209E" w:rsidRDefault="00AB209E">
      <w:pPr>
        <w:rPr>
          <w:rStyle w:val="A6"/>
        </w:rPr>
      </w:pPr>
    </w:p>
    <w:p w:rsidR="00AB209E" w:rsidRDefault="00AB209E">
      <w:pPr>
        <w:rPr>
          <w:rStyle w:val="A6"/>
        </w:rPr>
      </w:pPr>
    </w:p>
    <w:p w:rsidR="00AB209E" w:rsidRDefault="00AB209E"/>
    <w:sectPr w:rsidR="00AB20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barraReal">
    <w:altName w:val="ibarraRe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doni Ornaments ITC TT">
    <w:altName w:val="Bodoni Ornaments ITC T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EEF"/>
    <w:rsid w:val="003E3D8B"/>
    <w:rsid w:val="007740ED"/>
    <w:rsid w:val="00AB209E"/>
    <w:rsid w:val="00B2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F"/>
    <w:rPr>
      <w:rFonts w:ascii="Tahoma" w:hAnsi="Tahoma" w:cs="Tahoma"/>
      <w:sz w:val="16"/>
      <w:szCs w:val="16"/>
    </w:rPr>
  </w:style>
  <w:style w:type="character" w:customStyle="1" w:styleId="A6">
    <w:name w:val="A6"/>
    <w:uiPriority w:val="99"/>
    <w:rsid w:val="00B27EEF"/>
    <w:rPr>
      <w:rFonts w:ascii="ibarraReal" w:hAnsi="ibarraReal" w:cs="ibarraReal"/>
      <w:color w:val="000000"/>
      <w:sz w:val="15"/>
      <w:szCs w:val="15"/>
    </w:rPr>
  </w:style>
  <w:style w:type="paragraph" w:customStyle="1" w:styleId="Default">
    <w:name w:val="Default"/>
    <w:rsid w:val="00AB209E"/>
    <w:pPr>
      <w:autoSpaceDE w:val="0"/>
      <w:autoSpaceDN w:val="0"/>
      <w:adjustRightInd w:val="0"/>
      <w:spacing w:after="0" w:line="240" w:lineRule="auto"/>
    </w:pPr>
    <w:rPr>
      <w:rFonts w:ascii="Bodoni Ornaments ITC TT" w:hAnsi="Bodoni Ornaments ITC TT" w:cs="Bodoni Ornaments ITC T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B209E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B209E"/>
    <w:rPr>
      <w:rFonts w:ascii="ibarraReal" w:hAnsi="ibarraReal" w:cs="ibarraReal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F"/>
    <w:rPr>
      <w:rFonts w:ascii="Tahoma" w:hAnsi="Tahoma" w:cs="Tahoma"/>
      <w:sz w:val="16"/>
      <w:szCs w:val="16"/>
    </w:rPr>
  </w:style>
  <w:style w:type="character" w:customStyle="1" w:styleId="A6">
    <w:name w:val="A6"/>
    <w:uiPriority w:val="99"/>
    <w:rsid w:val="00B27EEF"/>
    <w:rPr>
      <w:rFonts w:ascii="ibarraReal" w:hAnsi="ibarraReal" w:cs="ibarraReal"/>
      <w:color w:val="000000"/>
      <w:sz w:val="15"/>
      <w:szCs w:val="15"/>
    </w:rPr>
  </w:style>
  <w:style w:type="paragraph" w:customStyle="1" w:styleId="Default">
    <w:name w:val="Default"/>
    <w:rsid w:val="00AB209E"/>
    <w:pPr>
      <w:autoSpaceDE w:val="0"/>
      <w:autoSpaceDN w:val="0"/>
      <w:adjustRightInd w:val="0"/>
      <w:spacing w:after="0" w:line="240" w:lineRule="auto"/>
    </w:pPr>
    <w:rPr>
      <w:rFonts w:ascii="Bodoni Ornaments ITC TT" w:hAnsi="Bodoni Ornaments ITC TT" w:cs="Bodoni Ornaments ITC T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B209E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B209E"/>
    <w:rPr>
      <w:rFonts w:ascii="ibarraReal" w:hAnsi="ibarraReal" w:cs="ibarraRe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2</cp:revision>
  <dcterms:created xsi:type="dcterms:W3CDTF">2012-05-07T10:51:00Z</dcterms:created>
  <dcterms:modified xsi:type="dcterms:W3CDTF">2012-05-07T10:51:00Z</dcterms:modified>
</cp:coreProperties>
</file>