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3D3A3E" w:rsidRPr="00EC7FCA" w:rsidTr="009E34E4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3D3A3E" w:rsidRPr="00EC7FCA" w:rsidRDefault="003D3A3E" w:rsidP="009E34E4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</w:rPr>
            </w:pPr>
            <w:bookmarkStart w:id="0" w:name="_Hlk85708814"/>
            <w:r w:rsidRPr="00EC7FCA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A31C33F" wp14:editId="221C282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3A3E" w:rsidRPr="00D22C0E" w:rsidRDefault="003D3A3E" w:rsidP="009E34E4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3D3A3E" w:rsidRPr="00D22C0E" w:rsidRDefault="003D3A3E" w:rsidP="009E34E4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3D3A3E" w:rsidRPr="00D22C0E" w:rsidRDefault="003D3A3E" w:rsidP="009E34E4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</w:rPr>
            </w:pPr>
          </w:p>
          <w:p w:rsidR="003D3A3E" w:rsidRPr="00EC7FCA" w:rsidRDefault="003D3A3E" w:rsidP="009E34E4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3D3A3E" w:rsidRPr="00EC7FCA" w:rsidRDefault="003D3A3E" w:rsidP="009E34E4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3D3A3E" w:rsidRPr="00EC7FCA" w:rsidRDefault="003D3A3E" w:rsidP="009E34E4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</w:rPr>
            </w:pPr>
            <w:proofErr w:type="spellStart"/>
            <w:r w:rsidRPr="00EC7FCA">
              <w:rPr>
                <w:rFonts w:ascii="Calibri" w:hAnsi="Calibri" w:cs="Calibri"/>
              </w:rPr>
              <w:t>Exp</w:t>
            </w:r>
            <w:proofErr w:type="spellEnd"/>
            <w:r w:rsidRPr="00EC7FCA">
              <w:rPr>
                <w:rFonts w:ascii="Calibri" w:hAnsi="Calibri" w:cs="Calibri"/>
              </w:rPr>
              <w:t>.</w:t>
            </w:r>
          </w:p>
        </w:tc>
      </w:tr>
    </w:tbl>
    <w:p w:rsidR="003D3A3E" w:rsidRPr="003D3A3E" w:rsidRDefault="003D3A3E" w:rsidP="003D3A3E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sz w:val="14"/>
          <w:lang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2760"/>
        <w:gridCol w:w="1134"/>
        <w:gridCol w:w="2977"/>
      </w:tblGrid>
      <w:tr w:rsidR="003D3A3E" w:rsidRPr="00EC7FCA" w:rsidTr="009E34E4">
        <w:trPr>
          <w:trHeight w:hRule="exact" w:val="389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3D3A3E" w:rsidRPr="00EC7FCA" w:rsidRDefault="003D3A3E" w:rsidP="009E34E4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</w:tcPr>
          <w:p w:rsidR="003D3A3E" w:rsidRPr="00EC7FCA" w:rsidRDefault="003D3A3E" w:rsidP="009E34E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</w:rPr>
            </w:pPr>
            <w:r w:rsidRPr="00EC7FCA">
              <w:rPr>
                <w:rFonts w:ascii="Calibri" w:hAnsi="Calibri" w:cs="Calibri"/>
              </w:rPr>
              <w:t>DATOS IDENTIFICATIVOS</w:t>
            </w:r>
          </w:p>
        </w:tc>
      </w:tr>
      <w:tr w:rsidR="003D3A3E" w:rsidRPr="00EC7FCA" w:rsidTr="009E34E4">
        <w:trPr>
          <w:trHeight w:hRule="exact" w:val="480"/>
          <w:jc w:val="center"/>
        </w:trPr>
        <w:tc>
          <w:tcPr>
            <w:tcW w:w="2584" w:type="dxa"/>
            <w:gridSpan w:val="2"/>
            <w:vAlign w:val="center"/>
          </w:tcPr>
          <w:p w:rsidR="003D3A3E" w:rsidRPr="00AA4204" w:rsidRDefault="003D3A3E" w:rsidP="009E34E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</w:rPr>
            </w:pPr>
            <w:r w:rsidRPr="00AA4204">
              <w:rPr>
                <w:rFonts w:ascii="Calibri" w:hAnsi="Calibri" w:cs="Calibri"/>
                <w:b/>
                <w:sz w:val="20"/>
                <w:szCs w:val="20"/>
              </w:rPr>
              <w:t>Nombre y Apellidos</w:t>
            </w:r>
          </w:p>
        </w:tc>
        <w:tc>
          <w:tcPr>
            <w:tcW w:w="6871" w:type="dxa"/>
            <w:gridSpan w:val="3"/>
          </w:tcPr>
          <w:p w:rsidR="003D3A3E" w:rsidRPr="00EC7FCA" w:rsidRDefault="003D3A3E" w:rsidP="009E34E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3D3A3E" w:rsidRPr="00EC7FCA" w:rsidTr="009E34E4">
        <w:trPr>
          <w:trHeight w:hRule="exact" w:val="430"/>
          <w:jc w:val="center"/>
        </w:trPr>
        <w:tc>
          <w:tcPr>
            <w:tcW w:w="2584" w:type="dxa"/>
            <w:gridSpan w:val="2"/>
            <w:vAlign w:val="center"/>
          </w:tcPr>
          <w:p w:rsidR="003D3A3E" w:rsidRPr="00AA4204" w:rsidRDefault="003D3A3E" w:rsidP="009E34E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OLE_LINK29"/>
            <w:bookmarkStart w:id="2" w:name="OLE_LINK30"/>
            <w:bookmarkStart w:id="3" w:name="OLE_LINK31"/>
            <w:r w:rsidRPr="00AA4204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  <w:bookmarkEnd w:id="1"/>
            <w:bookmarkEnd w:id="2"/>
            <w:bookmarkEnd w:id="3"/>
          </w:p>
        </w:tc>
        <w:tc>
          <w:tcPr>
            <w:tcW w:w="2760" w:type="dxa"/>
            <w:vAlign w:val="center"/>
          </w:tcPr>
          <w:p w:rsidR="003D3A3E" w:rsidRPr="00EC7FCA" w:rsidRDefault="003D3A3E" w:rsidP="009E34E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3D3A3E" w:rsidRPr="00AA4204" w:rsidRDefault="003D3A3E" w:rsidP="009E34E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AA420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Teléfono</w:t>
            </w:r>
          </w:p>
        </w:tc>
        <w:tc>
          <w:tcPr>
            <w:tcW w:w="2977" w:type="dxa"/>
            <w:vAlign w:val="center"/>
          </w:tcPr>
          <w:p w:rsidR="003D3A3E" w:rsidRPr="00EC7FCA" w:rsidRDefault="003D3A3E" w:rsidP="009E34E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3D3A3E" w:rsidRPr="00EC7FCA" w:rsidTr="009E34E4">
        <w:trPr>
          <w:trHeight w:hRule="exact" w:val="3462"/>
          <w:jc w:val="center"/>
        </w:trPr>
        <w:tc>
          <w:tcPr>
            <w:tcW w:w="9455" w:type="dxa"/>
            <w:gridSpan w:val="5"/>
            <w:vAlign w:val="center"/>
          </w:tcPr>
          <w:p w:rsidR="003D3A3E" w:rsidRPr="00426E59" w:rsidRDefault="003D3A3E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</w:pP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La admisión en la convocatoria a los Premios Cátedra de DEBLANC a los mejores T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FG</w:t>
            </w: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/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TFM</w:t>
            </w: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 xml:space="preserve"> relacionados con </w:t>
            </w: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METODOLOGÍAS ESTADÍSTICAS, ECONÓMICAS Y DE APRENDIZAJE AUTOMÁTICO PARA LA DETECCIÓN DE DELITOS FINANCIEROS Y BLANQUEO DE CAPITALES</w:t>
            </w: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.</w:t>
            </w:r>
          </w:p>
          <w:p w:rsidR="003D3A3E" w:rsidRPr="00426E59" w:rsidRDefault="003D3A3E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Título del trabajo:</w:t>
            </w:r>
          </w:p>
          <w:p w:rsidR="003D3A3E" w:rsidRPr="00426E59" w:rsidRDefault="003D3A3E" w:rsidP="009E34E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s-ES_tradnl"/>
              </w:rPr>
            </w:pPr>
            <w:r w:rsidRPr="00426E59">
              <w:rPr>
                <w:rFonts w:cstheme="minorHAnsi"/>
                <w:sz w:val="18"/>
                <w:szCs w:val="18"/>
                <w:lang w:val="es-ES_tradnl"/>
              </w:rPr>
              <w:t>Tipo de trabajo:</w:t>
            </w:r>
          </w:p>
          <w:p w:rsidR="003D3A3E" w:rsidRPr="00426E59" w:rsidRDefault="003D3A3E" w:rsidP="009E34E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s-ES_tradnl"/>
              </w:rPr>
            </w:pPr>
            <w:r w:rsidRPr="00426E59">
              <w:rPr>
                <w:rFonts w:cstheme="minorHAnsi"/>
                <w:sz w:val="18"/>
                <w:szCs w:val="18"/>
                <w:lang w:val="es-ES_tradnl"/>
              </w:rPr>
              <w:t>Trabajo Final de Grado</w:t>
            </w:r>
          </w:p>
          <w:p w:rsidR="003D3A3E" w:rsidRPr="00426E59" w:rsidRDefault="003D3A3E" w:rsidP="009E34E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s-ES_tradnl"/>
              </w:rPr>
            </w:pPr>
            <w:r w:rsidRPr="00426E59">
              <w:rPr>
                <w:rFonts w:cstheme="minorHAnsi"/>
                <w:sz w:val="18"/>
                <w:szCs w:val="18"/>
                <w:lang w:val="es-ES_tradnl"/>
              </w:rPr>
              <w:t>Trabajo Final de Máster</w:t>
            </w:r>
          </w:p>
          <w:p w:rsidR="003D3A3E" w:rsidRPr="003457CC" w:rsidRDefault="003D3A3E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s-ES_tradnl"/>
              </w:rPr>
            </w:pPr>
            <w:r w:rsidRPr="003457CC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s-ES_tradnl"/>
              </w:rPr>
              <w:t>Nombre y apellidos del tutor/a del trabajo:</w:t>
            </w:r>
          </w:p>
          <w:p w:rsidR="003D3A3E" w:rsidRDefault="003D3A3E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s-ES_tradnl"/>
              </w:rPr>
            </w:pPr>
            <w:r w:rsidRPr="003457CC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s-ES_tradnl"/>
              </w:rPr>
              <w:t>Fecha de defensa:</w:t>
            </w:r>
          </w:p>
          <w:p w:rsidR="003D3A3E" w:rsidRPr="003457CC" w:rsidRDefault="003D3A3E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s-ES_tradnl"/>
              </w:rPr>
            </w:pPr>
            <w:r w:rsidRPr="003457CC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s-ES_tradnl"/>
              </w:rPr>
              <w:t>Calificación:</w:t>
            </w:r>
          </w:p>
          <w:p w:rsidR="003D3A3E" w:rsidRPr="002E0EFE" w:rsidRDefault="003D3A3E" w:rsidP="009E34E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  <w:r w:rsidRPr="002E0EFE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Es necesario adjuntar con esta solicitud:</w:t>
            </w:r>
          </w:p>
          <w:p w:rsidR="003D3A3E" w:rsidRPr="00AA4204" w:rsidRDefault="003D3A3E" w:rsidP="009E34E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</w:pPr>
            <w:r w:rsidRPr="00AA4204">
              <w:rPr>
                <w:rFonts w:ascii="Calibri" w:hAnsi="Calibri" w:cs="Calibri"/>
                <w:kern w:val="1"/>
                <w:lang w:val="es-ES_tradnl" w:eastAsia="zh-CN" w:bidi="hi-IN"/>
              </w:rPr>
              <w:t xml:space="preserve">• </w:t>
            </w:r>
            <w:r w:rsidRPr="00AA4204"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>Trabajo Final de Grado o Final de Máster en formato Word (.docx) o Adobe Acrobat (.</w:t>
            </w:r>
            <w:proofErr w:type="spellStart"/>
            <w:r w:rsidRPr="00AA4204"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>pdf</w:t>
            </w:r>
            <w:proofErr w:type="spellEnd"/>
            <w:r w:rsidRPr="00AA4204"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>)</w:t>
            </w:r>
          </w:p>
          <w:p w:rsidR="003D3A3E" w:rsidRPr="00AA4204" w:rsidRDefault="003D3A3E" w:rsidP="009E34E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</w:pPr>
            <w:r w:rsidRPr="00AA4204"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>• Certificación de la calificación obtenida en el T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>FG</w:t>
            </w:r>
            <w:r w:rsidRPr="00AA4204"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 xml:space="preserve"> o T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>FM</w:t>
            </w:r>
            <w:r w:rsidRPr="00AA4204"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 xml:space="preserve"> emitida por el centro responsable. Quedarán excluidos de esta exigencia los alumnos que hayan presentado y defendido sus trabajos en la </w:t>
            </w:r>
            <w:proofErr w:type="spellStart"/>
            <w:r w:rsidRPr="00AA4204"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>Universitat</w:t>
            </w:r>
            <w:proofErr w:type="spellEnd"/>
            <w:r w:rsidRPr="00AA4204">
              <w:rPr>
                <w:rFonts w:ascii="Calibri" w:hAnsi="Calibri" w:cs="Calibri"/>
                <w:kern w:val="1"/>
                <w:sz w:val="20"/>
                <w:szCs w:val="20"/>
                <w:lang w:val="es-ES_tradnl" w:eastAsia="zh-CN" w:bidi="hi-IN"/>
              </w:rPr>
              <w:t xml:space="preserve"> de València.</w:t>
            </w:r>
          </w:p>
          <w:p w:rsidR="003D3A3E" w:rsidRPr="00AA4204" w:rsidRDefault="003D3A3E" w:rsidP="009E34E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</w:tc>
      </w:tr>
    </w:tbl>
    <w:p w:rsidR="003D3A3E" w:rsidRPr="001658AA" w:rsidRDefault="003D3A3E" w:rsidP="003D3A3E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proofErr w:type="spellStart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>Fecha</w:t>
      </w:r>
      <w:proofErr w:type="spellEnd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 xml:space="preserve"> y Firma</w:t>
      </w:r>
    </w:p>
    <w:p w:rsidR="003D3A3E" w:rsidRPr="00EC7FCA" w:rsidRDefault="003D3A3E" w:rsidP="003D3A3E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lang w:val="ca-ES" w:eastAsia="zh-CN" w:bidi="hi-IN"/>
        </w:rPr>
      </w:pPr>
      <w:bookmarkStart w:id="4" w:name="_GoBack"/>
      <w:bookmarkEnd w:id="4"/>
    </w:p>
    <w:p w:rsidR="003D3A3E" w:rsidRPr="00426E59" w:rsidRDefault="003D3A3E" w:rsidP="003D3A3E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426E59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Destino: </w:t>
      </w:r>
      <w:r w:rsidRPr="00426E59">
        <w:rPr>
          <w:rFonts w:ascii="Calibri" w:hAnsi="Calibri" w:cs="Calibri"/>
          <w:sz w:val="18"/>
          <w:szCs w:val="18"/>
        </w:rPr>
        <w:t xml:space="preserve">Cátedra Finanzas Internacionales Banco Santander </w:t>
      </w:r>
      <w:proofErr w:type="spellStart"/>
      <w:r w:rsidRPr="00426E59">
        <w:rPr>
          <w:rFonts w:ascii="Calibri" w:hAnsi="Calibri" w:cs="Calibri"/>
          <w:sz w:val="18"/>
          <w:szCs w:val="18"/>
        </w:rPr>
        <w:t>Universitat</w:t>
      </w:r>
      <w:proofErr w:type="spellEnd"/>
      <w:r w:rsidRPr="00426E59">
        <w:rPr>
          <w:rFonts w:ascii="Calibri" w:hAnsi="Calibri" w:cs="Calibri"/>
          <w:sz w:val="18"/>
          <w:szCs w:val="18"/>
        </w:rPr>
        <w:t xml:space="preserve"> de València</w:t>
      </w:r>
    </w:p>
    <w:p w:rsidR="003D3A3E" w:rsidRPr="00426E59" w:rsidRDefault="003D3A3E" w:rsidP="003D3A3E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426E59">
        <w:rPr>
          <w:rFonts w:ascii="Calibri" w:hAnsi="Calibri" w:cs="Calibri"/>
          <w:sz w:val="18"/>
          <w:szCs w:val="18"/>
        </w:rPr>
        <w:t>Departamento de Finanzas Empresariales – Facultad de Economía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3D3A3E" w:rsidRPr="00EC7FCA" w:rsidTr="009E34E4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3D3A3E" w:rsidRPr="00EC7FCA" w:rsidRDefault="003D3A3E" w:rsidP="009E34E4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3D3A3E" w:rsidRPr="00426E59" w:rsidRDefault="003D3A3E" w:rsidP="009E34E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</w:rPr>
            </w:pPr>
            <w:r w:rsidRPr="00426E59">
              <w:rPr>
                <w:rFonts w:ascii="Calibri" w:hAnsi="Calibri" w:cs="Calibri"/>
                <w:sz w:val="20"/>
                <w:szCs w:val="20"/>
              </w:rPr>
              <w:t>LOPD</w:t>
            </w:r>
          </w:p>
        </w:tc>
      </w:tr>
      <w:tr w:rsidR="003D3A3E" w:rsidRPr="00EC7FCA" w:rsidTr="009E34E4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3D3A3E" w:rsidRPr="00426E59" w:rsidRDefault="003D3A3E" w:rsidP="009E34E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Los datos personales suministrados en este proceso se incorporarán a los sistemas de información de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 que procedan, con el fin de gestionar y tramitar la solicitud de participación en la ayuda de conformidad con lo establecido en la Ley 38/2003, de 17 de noviembre, General de Subvenciones. </w:t>
            </w:r>
          </w:p>
          <w:p w:rsidR="003D3A3E" w:rsidRPr="00426E59" w:rsidRDefault="003D3A3E" w:rsidP="009E34E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8" w:history="1">
              <w:r w:rsidRPr="00910F7B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uvcatedres@uv.es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desde direcciones oficiales de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Ed. Rectorado, Avda. Blasco Ibáñez, 13, VALENCIA 46010, </w:t>
            </w:r>
            <w:hyperlink r:id="rId9" w:history="1">
              <w:r w:rsidRPr="00426E59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lopd@uv.es</w:t>
              </w:r>
            </w:hyperlink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. </w:t>
            </w:r>
          </w:p>
          <w:p w:rsidR="003D3A3E" w:rsidRPr="00EC7FCA" w:rsidRDefault="003D3A3E" w:rsidP="009E34E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Para más información respecto del tratamiento pueden consultarse las bases reguladoras de las </w:t>
            </w:r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 xml:space="preserve">ayudas de la </w:t>
            </w:r>
            <w:proofErr w:type="spellStart"/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 xml:space="preserve"> de València a través de la</w:t>
            </w:r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Cátedra </w:t>
            </w:r>
            <w:proofErr w:type="spellStart"/>
            <w:r w:rsidRPr="00A06184">
              <w:rPr>
                <w:rFonts w:cstheme="minorHAnsi"/>
                <w:sz w:val="18"/>
                <w:szCs w:val="24"/>
                <w:lang w:val="es-ES_tradnl"/>
              </w:rPr>
              <w:t>Deblanc</w:t>
            </w:r>
            <w:proofErr w:type="spellEnd"/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de la </w:t>
            </w:r>
            <w:proofErr w:type="spellStart"/>
            <w:r w:rsidRPr="00A06184">
              <w:rPr>
                <w:rFonts w:cstheme="minorHAnsi"/>
                <w:sz w:val="18"/>
                <w:szCs w:val="24"/>
                <w:lang w:val="es-ES_tradnl"/>
              </w:rPr>
              <w:t>Universitat</w:t>
            </w:r>
            <w:proofErr w:type="spellEnd"/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de València a los mejores </w:t>
            </w:r>
            <w:r>
              <w:rPr>
                <w:rFonts w:cstheme="minorHAnsi"/>
                <w:sz w:val="18"/>
                <w:szCs w:val="24"/>
                <w:lang w:val="es-ES_tradnl"/>
              </w:rPr>
              <w:t>TFG</w:t>
            </w:r>
            <w:r w:rsidRPr="00A06184">
              <w:rPr>
                <w:rFonts w:cstheme="minorHAnsi"/>
                <w:sz w:val="18"/>
                <w:szCs w:val="24"/>
                <w:lang w:val="es-ES_tradnl"/>
              </w:rPr>
              <w:t>/</w:t>
            </w:r>
            <w:r>
              <w:rPr>
                <w:rFonts w:cstheme="minorHAnsi"/>
                <w:sz w:val="18"/>
                <w:szCs w:val="24"/>
                <w:lang w:val="es-ES_tradnl"/>
              </w:rPr>
              <w:t>TFM</w:t>
            </w:r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relacionados con metodologías estadísticas, económicas y de aprendizaje automático para la detec</w:t>
            </w:r>
            <w:r w:rsidRPr="007528EE">
              <w:rPr>
                <w:rFonts w:cstheme="minorHAnsi"/>
                <w:sz w:val="18"/>
                <w:szCs w:val="24"/>
                <w:lang w:val="es-ES_tradnl"/>
              </w:rPr>
              <w:t>ción de delitos financieros y blanqueo de capitales</w:t>
            </w:r>
            <w:r>
              <w:rPr>
                <w:rFonts w:cstheme="minorHAnsi"/>
                <w:sz w:val="18"/>
                <w:szCs w:val="24"/>
                <w:lang w:val="es-ES_tradnl"/>
              </w:rPr>
              <w:t xml:space="preserve">, </w:t>
            </w:r>
            <w:r w:rsidRPr="00F17315">
              <w:rPr>
                <w:rFonts w:cstheme="minorHAnsi"/>
                <w:color w:val="000000"/>
                <w:sz w:val="20"/>
                <w:szCs w:val="20"/>
                <w:lang w:val="es-ES_tradnl"/>
              </w:rPr>
              <w:t xml:space="preserve">realizado </w:t>
            </w:r>
            <w:r w:rsidRPr="000C6BD0">
              <w:rPr>
                <w:rFonts w:cstheme="minorHAnsi"/>
                <w:sz w:val="18"/>
                <w:szCs w:val="24"/>
                <w:lang w:val="es-ES_tradnl"/>
              </w:rPr>
              <w:t xml:space="preserve">cualquier área de conocimiento y defendido en cualquiera de las universidades de la </w:t>
            </w:r>
            <w:proofErr w:type="spellStart"/>
            <w:r w:rsidRPr="000C6BD0">
              <w:rPr>
                <w:rFonts w:cstheme="minorHAnsi"/>
                <w:sz w:val="18"/>
                <w:szCs w:val="24"/>
                <w:lang w:val="es-ES_tradnl"/>
              </w:rPr>
              <w:t>Comunitat</w:t>
            </w:r>
            <w:proofErr w:type="spellEnd"/>
            <w:r w:rsidRPr="000C6BD0">
              <w:rPr>
                <w:rFonts w:cstheme="minorHAnsi"/>
                <w:sz w:val="18"/>
                <w:szCs w:val="24"/>
                <w:lang w:val="es-ES_tradnl"/>
              </w:rPr>
              <w:t xml:space="preserve"> Valenciana durante los cursos 2020/21 y 2021/22</w:t>
            </w:r>
            <w:r>
              <w:rPr>
                <w:rFonts w:cstheme="minorHAnsi"/>
                <w:sz w:val="18"/>
                <w:szCs w:val="24"/>
                <w:lang w:val="es-ES_tradnl"/>
              </w:rPr>
              <w:t>.</w:t>
            </w:r>
          </w:p>
        </w:tc>
      </w:tr>
      <w:bookmarkEnd w:id="0"/>
    </w:tbl>
    <w:p w:rsidR="003D3A3E" w:rsidRPr="009121F4" w:rsidRDefault="003D3A3E" w:rsidP="003D3A3E">
      <w:pPr>
        <w:rPr>
          <w:rFonts w:cstheme="minorHAnsi"/>
          <w:b/>
          <w:color w:val="000000"/>
          <w:sz w:val="24"/>
          <w:szCs w:val="24"/>
          <w:shd w:val="clear" w:color="auto" w:fill="FFFFFF"/>
          <w:lang w:val="es-ES_tradnl"/>
        </w:rPr>
      </w:pPr>
    </w:p>
    <w:sectPr w:rsidR="003D3A3E" w:rsidRPr="009121F4" w:rsidSect="003B01FD">
      <w:headerReference w:type="default" r:id="rId10"/>
      <w:footerReference w:type="default" r:id="rId11"/>
      <w:pgSz w:w="11906" w:h="16838"/>
      <w:pgMar w:top="1985" w:right="1701" w:bottom="1701" w:left="1701" w:header="425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A3E" w:rsidRDefault="003D3A3E" w:rsidP="003D3A3E">
      <w:pPr>
        <w:spacing w:after="0" w:line="240" w:lineRule="auto"/>
      </w:pPr>
      <w:r>
        <w:separator/>
      </w:r>
    </w:p>
  </w:endnote>
  <w:endnote w:type="continuationSeparator" w:id="0">
    <w:p w:rsidR="003D3A3E" w:rsidRDefault="003D3A3E" w:rsidP="003D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A3E" w:rsidRPr="00FB68CE" w:rsidRDefault="003D3A3E" w:rsidP="003D3A3E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29400B1" wp14:editId="32EB6F0D">
          <wp:simplePos x="0" y="0"/>
          <wp:positionH relativeFrom="margin">
            <wp:posOffset>4010660</wp:posOffset>
          </wp:positionH>
          <wp:positionV relativeFrom="paragraph">
            <wp:posOffset>276225</wp:posOffset>
          </wp:positionV>
          <wp:extent cx="1476375" cy="266065"/>
          <wp:effectExtent l="0" t="0" r="9525" b="635"/>
          <wp:wrapTopAndBottom/>
          <wp:docPr id="7" name="Imagen 7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V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Premios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Cátedra DEBLANC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 (202</w:t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2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) [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PAGE  \* Arabic  \* MERGEFORMAT</w:instrTex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de 8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]</w:t>
    </w:r>
  </w:p>
  <w:p w:rsidR="003D3A3E" w:rsidRPr="003D3A3E" w:rsidRDefault="003D3A3E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A3E" w:rsidRDefault="003D3A3E" w:rsidP="003D3A3E">
      <w:pPr>
        <w:spacing w:after="0" w:line="240" w:lineRule="auto"/>
      </w:pPr>
      <w:r>
        <w:separator/>
      </w:r>
    </w:p>
  </w:footnote>
  <w:footnote w:type="continuationSeparator" w:id="0">
    <w:p w:rsidR="003D3A3E" w:rsidRDefault="003D3A3E" w:rsidP="003D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A3E" w:rsidRDefault="003D3A3E">
    <w:pPr>
      <w:pStyle w:val="Encabezado"/>
    </w:pPr>
    <w:r w:rsidRPr="003D3A3E">
      <w:drawing>
        <wp:anchor distT="0" distB="0" distL="114300" distR="114300" simplePos="0" relativeHeight="251661312" behindDoc="0" locked="0" layoutInCell="1" allowOverlap="1" wp14:anchorId="1D436475" wp14:editId="3D71AEC7">
          <wp:simplePos x="0" y="0"/>
          <wp:positionH relativeFrom="margin">
            <wp:posOffset>3804920</wp:posOffset>
          </wp:positionH>
          <wp:positionV relativeFrom="paragraph">
            <wp:posOffset>378460</wp:posOffset>
          </wp:positionV>
          <wp:extent cx="1547719" cy="467032"/>
          <wp:effectExtent l="0" t="0" r="0" b="9525"/>
          <wp:wrapTopAndBottom/>
          <wp:docPr id="6" name="Imagen 6" descr="C:\Users\elena\Dropbox\DeBlanc\00 Doc General\Logos Catedra\Logos definitivos\logo-catedra-png-6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\Dropbox\DeBlanc\00 Doc General\Logos Catedra\Logos definitivos\logo-catedra-png-6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19" cy="46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3A3E">
      <w:drawing>
        <wp:anchor distT="0" distB="0" distL="114300" distR="114300" simplePos="0" relativeHeight="251662336" behindDoc="0" locked="0" layoutInCell="1" allowOverlap="1" wp14:anchorId="499BE903" wp14:editId="7D46E6D6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066925" cy="65151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0567B"/>
    <w:multiLevelType w:val="hybridMultilevel"/>
    <w:tmpl w:val="F2DC919A"/>
    <w:lvl w:ilvl="0" w:tplc="835E0BC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3E"/>
    <w:rsid w:val="000D481E"/>
    <w:rsid w:val="003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185D"/>
  <w15:chartTrackingRefBased/>
  <w15:docId w15:val="{DA9F6A25-0376-49FC-A8A8-ADDBBAAA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3A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3A3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3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A3E"/>
  </w:style>
  <w:style w:type="paragraph" w:styleId="Piedepgina">
    <w:name w:val="footer"/>
    <w:basedOn w:val="Normal"/>
    <w:link w:val="PiedepginaCar"/>
    <w:uiPriority w:val="99"/>
    <w:unhideWhenUsed/>
    <w:rsid w:val="003D3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catedres@u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disco.uv.es\carmarp4\uvcatedres\disco\3%20Listado%20Catedras\Catedra%20DEBLANC\1-convocatoria%20de%20premios%20y%20ayudas\Premios%202021\lopd@uv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2379</Characters>
  <Application>Microsoft Office Word</Application>
  <DocSecurity>0</DocSecurity>
  <Lines>19</Lines>
  <Paragraphs>5</Paragraphs>
  <ScaleCrop>false</ScaleCrop>
  <Company>Universidad de Valencia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2022-06-17T09:56:00Z</dcterms:created>
  <dcterms:modified xsi:type="dcterms:W3CDTF">2022-06-17T09:58:00Z</dcterms:modified>
</cp:coreProperties>
</file>