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8"/>
        <w:gridCol w:w="4900"/>
        <w:gridCol w:w="1670"/>
      </w:tblGrid>
      <w:tr w:rsidR="000F291F" w:rsidRPr="00947B18" w:rsidTr="004C3471">
        <w:trPr>
          <w:trHeight w:hRule="exact" w:val="1284"/>
        </w:trPr>
        <w:tc>
          <w:tcPr>
            <w:tcW w:w="2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0F291F" w:rsidRPr="00947B18" w:rsidRDefault="000F291F" w:rsidP="004C3471">
            <w:pPr>
              <w:pStyle w:val="TableParagraph"/>
              <w:snapToGrid w:val="0"/>
              <w:spacing w:before="10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1" locked="0" layoutInCell="1" allowOverlap="1" wp14:anchorId="59411F0B" wp14:editId="3250DE43">
                  <wp:simplePos x="0" y="0"/>
                  <wp:positionH relativeFrom="column">
                    <wp:posOffset>248</wp:posOffset>
                  </wp:positionH>
                  <wp:positionV relativeFrom="paragraph">
                    <wp:posOffset>78547</wp:posOffset>
                  </wp:positionV>
                  <wp:extent cx="1765300" cy="683895"/>
                  <wp:effectExtent l="0" t="0" r="6350" b="1905"/>
                  <wp:wrapTight wrapText="bothSides">
                    <wp:wrapPolygon edited="0">
                      <wp:start x="0" y="0"/>
                      <wp:lineTo x="0" y="21058"/>
                      <wp:lineTo x="21445" y="21058"/>
                      <wp:lineTo x="21445" y="0"/>
                      <wp:lineTo x="0" y="0"/>
                    </wp:wrapPolygon>
                  </wp:wrapTight>
                  <wp:docPr id="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F291F" w:rsidRPr="00947B18" w:rsidRDefault="000F291F" w:rsidP="004C3471">
            <w:pPr>
              <w:pStyle w:val="TableParagraph"/>
              <w:ind w:right="-32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</w:p>
        </w:tc>
        <w:tc>
          <w:tcPr>
            <w:tcW w:w="4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4E1CD"/>
          </w:tcPr>
          <w:p w:rsidR="000F291F" w:rsidRPr="00E7523C" w:rsidRDefault="000F291F" w:rsidP="004C3471">
            <w:pPr>
              <w:pStyle w:val="TableParagraph"/>
              <w:spacing w:before="107"/>
              <w:ind w:left="1784" w:right="1784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</w:pPr>
          </w:p>
          <w:p w:rsidR="000F291F" w:rsidRPr="006208CE" w:rsidRDefault="000F291F" w:rsidP="004C3471">
            <w:pPr>
              <w:pStyle w:val="TableParagraph"/>
              <w:spacing w:before="107"/>
              <w:ind w:left="1784" w:right="1784"/>
              <w:jc w:val="both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6208C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ANNEX II</w:t>
            </w:r>
          </w:p>
        </w:tc>
        <w:tc>
          <w:tcPr>
            <w:tcW w:w="16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4E1CD"/>
          </w:tcPr>
          <w:p w:rsidR="000F291F" w:rsidRPr="00E7523C" w:rsidRDefault="000F291F" w:rsidP="004C3471">
            <w:pPr>
              <w:pStyle w:val="TableParagraph"/>
              <w:spacing w:before="105"/>
              <w:ind w:left="558" w:right="584"/>
              <w:jc w:val="both"/>
              <w:rPr>
                <w:rFonts w:asciiTheme="minorHAnsi" w:hAnsiTheme="minorHAnsi" w:cstheme="minorHAnsi"/>
                <w:sz w:val="16"/>
                <w:szCs w:val="16"/>
                <w:lang w:val="ca-ES"/>
              </w:rPr>
            </w:pPr>
          </w:p>
          <w:p w:rsidR="000F291F" w:rsidRPr="00E7523C" w:rsidRDefault="000F291F" w:rsidP="004C3471">
            <w:pPr>
              <w:pStyle w:val="TableParagraph"/>
              <w:spacing w:before="105"/>
              <w:ind w:left="558" w:right="584"/>
              <w:jc w:val="both"/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</w:pPr>
            <w:r w:rsidRPr="00E7523C">
              <w:rPr>
                <w:rFonts w:asciiTheme="minorHAnsi" w:hAnsiTheme="minorHAnsi" w:cstheme="minorHAnsi"/>
                <w:b/>
                <w:sz w:val="16"/>
                <w:szCs w:val="16"/>
                <w:lang w:val="ca-ES"/>
              </w:rPr>
              <w:t>Exp.</w:t>
            </w:r>
          </w:p>
        </w:tc>
      </w:tr>
    </w:tbl>
    <w:p w:rsidR="000F291F" w:rsidRPr="00947B18" w:rsidRDefault="000F291F" w:rsidP="000F291F">
      <w:pPr>
        <w:pStyle w:val="Textoindependiente"/>
        <w:spacing w:before="4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2760"/>
        <w:gridCol w:w="1134"/>
        <w:gridCol w:w="921"/>
        <w:gridCol w:w="1028"/>
        <w:gridCol w:w="1048"/>
      </w:tblGrid>
      <w:tr w:rsidR="000F291F" w:rsidRPr="00947B18" w:rsidTr="004C3471">
        <w:trPr>
          <w:trHeight w:hRule="exact" w:val="47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0F291F" w:rsidRPr="00947B18" w:rsidRDefault="000F291F" w:rsidP="004C3471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b/>
                <w:sz w:val="24"/>
                <w:szCs w:val="24"/>
                <w:lang w:val="ca-ES"/>
              </w:rPr>
              <w:t>1</w:t>
            </w:r>
          </w:p>
        </w:tc>
        <w:tc>
          <w:tcPr>
            <w:tcW w:w="873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291F" w:rsidRPr="00947B18" w:rsidRDefault="000F291F" w:rsidP="004C3471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sz w:val="24"/>
                <w:szCs w:val="24"/>
                <w:lang w:val="ca-ES"/>
              </w:rPr>
              <w:t>DADES IDENTIFICATIVES</w:t>
            </w:r>
          </w:p>
        </w:tc>
      </w:tr>
      <w:tr w:rsidR="000F291F" w:rsidRPr="00947B18" w:rsidTr="004C3471">
        <w:trPr>
          <w:trHeight w:hRule="exact" w:val="558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68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291F" w:rsidRPr="00E7523C" w:rsidRDefault="000F291F" w:rsidP="004C3471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F291F" w:rsidRPr="00947B18" w:rsidTr="004C3471">
        <w:trPr>
          <w:trHeight w:hRule="exact" w:val="574"/>
        </w:trPr>
        <w:tc>
          <w:tcPr>
            <w:tcW w:w="25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bookmarkStart w:id="0" w:name="OLE_LINK31"/>
            <w:bookmarkStart w:id="1" w:name="OLE_LINK30"/>
            <w:bookmarkStart w:id="2" w:name="OLE_LINK29"/>
            <w:r w:rsidRPr="00E7523C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Adreça-e</w:t>
            </w:r>
            <w:bookmarkEnd w:id="0"/>
            <w:bookmarkEnd w:id="1"/>
            <w:bookmarkEnd w:id="2"/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autoSpaceDE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</w:rPr>
              <w:t>Telèfon</w:t>
            </w:r>
          </w:p>
        </w:tc>
        <w:tc>
          <w:tcPr>
            <w:tcW w:w="29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F291F" w:rsidRPr="00947B18" w:rsidTr="004C3471">
        <w:trPr>
          <w:trHeight w:hRule="exact" w:val="574"/>
        </w:trPr>
        <w:tc>
          <w:tcPr>
            <w:tcW w:w="5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</w:rPr>
              <w:t>Permís de publicació del projecte premiat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</w:rPr>
              <w:t>SÍ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523C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00"/>
              </w:rPr>
            </w:pPr>
          </w:p>
        </w:tc>
      </w:tr>
      <w:tr w:rsidR="000F291F" w:rsidRPr="00947B18" w:rsidTr="004C3471">
        <w:trPr>
          <w:trHeight w:hRule="exact" w:val="1288"/>
        </w:trPr>
        <w:tc>
          <w:tcPr>
            <w:tcW w:w="947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91F" w:rsidRPr="00511BFD" w:rsidRDefault="000F291F" w:rsidP="004C3471">
            <w:pPr>
              <w:autoSpaceDE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11BFD">
              <w:rPr>
                <w:rFonts w:asciiTheme="minorHAnsi" w:hAnsiTheme="minorHAnsi" w:cstheme="minorHAnsi"/>
                <w:sz w:val="20"/>
                <w:szCs w:val="20"/>
              </w:rPr>
              <w:t>És necessari adjuntar a la sol·licitud:</w:t>
            </w:r>
          </w:p>
          <w:p w:rsidR="000F291F" w:rsidRPr="00047B21" w:rsidRDefault="000F291F" w:rsidP="004C3471">
            <w:pPr>
              <w:pStyle w:val="Default"/>
              <w:spacing w:before="120" w:after="120" w:line="360" w:lineRule="exact"/>
              <w:ind w:left="284"/>
              <w:jc w:val="both"/>
              <w:rPr>
                <w:rFonts w:ascii="Calibri" w:hAnsi="Calibri" w:cstheme="minorHAnsi"/>
                <w:sz w:val="20"/>
                <w:szCs w:val="20"/>
              </w:rPr>
            </w:pPr>
            <w:r w:rsidRPr="00047B21">
              <w:rPr>
                <w:rFonts w:ascii="Calibri" w:hAnsi="Calibri" w:cstheme="minorHAnsi"/>
                <w:sz w:val="20"/>
                <w:szCs w:val="20"/>
              </w:rPr>
              <w:t>-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Copia del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Treball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de final de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màster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(TFM) en </w:t>
            </w:r>
            <w:proofErr w:type="spellStart"/>
            <w:r>
              <w:rPr>
                <w:rFonts w:ascii="Calibri" w:hAnsi="Calibri" w:cstheme="minorHAnsi"/>
                <w:sz w:val="20"/>
                <w:szCs w:val="20"/>
              </w:rPr>
              <w:t>format</w:t>
            </w:r>
            <w:proofErr w:type="spellEnd"/>
            <w:r>
              <w:rPr>
                <w:rFonts w:ascii="Calibri" w:hAnsi="Calibri" w:cstheme="minorHAnsi"/>
                <w:sz w:val="20"/>
                <w:szCs w:val="20"/>
              </w:rPr>
              <w:t xml:space="preserve"> PDF.</w:t>
            </w:r>
          </w:p>
          <w:p w:rsidR="000F291F" w:rsidRPr="006208CE" w:rsidRDefault="000F291F" w:rsidP="004C3471">
            <w:pPr>
              <w:autoSpaceDE w:val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</w:tbl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ind w:right="707"/>
        <w:jc w:val="right"/>
        <w:rPr>
          <w:rFonts w:asciiTheme="minorHAnsi" w:hAnsiTheme="minorHAnsi" w:cstheme="minorHAnsi"/>
          <w:sz w:val="22"/>
          <w:szCs w:val="22"/>
        </w:rPr>
      </w:pPr>
      <w:r w:rsidRPr="00615A40">
        <w:rPr>
          <w:rFonts w:asciiTheme="minorHAnsi" w:hAnsiTheme="minorHAnsi" w:cstheme="minorHAnsi"/>
          <w:sz w:val="22"/>
          <w:szCs w:val="22"/>
        </w:rPr>
        <w:t>Data i signatura</w:t>
      </w: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eastAsia="Calibri" w:hAnsiTheme="minorHAnsi" w:cstheme="minorHAnsi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15A40">
        <w:rPr>
          <w:rFonts w:asciiTheme="minorHAnsi" w:hAnsiTheme="minorHAnsi" w:cstheme="minorHAnsi"/>
          <w:sz w:val="22"/>
          <w:szCs w:val="22"/>
        </w:rPr>
        <w:t>Destinació:</w:t>
      </w:r>
    </w:p>
    <w:p w:rsidR="000F291F" w:rsidRPr="00615A40" w:rsidRDefault="000F291F" w:rsidP="000F291F">
      <w:pPr>
        <w:tabs>
          <w:tab w:val="left" w:pos="2700"/>
        </w:tabs>
        <w:jc w:val="both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615A4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Càtedra d’</w:t>
      </w:r>
      <w:r w:rsidRPr="00615A4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Economia del Bé Comú. </w:t>
      </w:r>
      <w:r w:rsidRPr="00615A40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Facultat d’Economia. </w:t>
      </w:r>
    </w:p>
    <w:p w:rsidR="000F291F" w:rsidRPr="00947B18" w:rsidRDefault="000F291F" w:rsidP="000F291F">
      <w:pPr>
        <w:tabs>
          <w:tab w:val="left" w:pos="2700"/>
        </w:tabs>
        <w:jc w:val="both"/>
        <w:rPr>
          <w:rFonts w:asciiTheme="minorHAnsi" w:eastAsia="Calibri" w:hAnsiTheme="minorHAnsi" w:cstheme="minorHAnsi"/>
          <w:lang w:eastAsia="en-US" w:bidi="ar-SA"/>
        </w:rPr>
      </w:pPr>
    </w:p>
    <w:tbl>
      <w:tblPr>
        <w:tblW w:w="9545" w:type="dxa"/>
        <w:tblInd w:w="90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8800"/>
      </w:tblGrid>
      <w:tr w:rsidR="000F291F" w:rsidRPr="00947B18" w:rsidTr="004C3471">
        <w:trPr>
          <w:trHeight w:hRule="exact" w:val="409"/>
        </w:trPr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4E1CD"/>
          </w:tcPr>
          <w:p w:rsidR="000F291F" w:rsidRPr="00947B18" w:rsidRDefault="000F291F" w:rsidP="004C3471">
            <w:pPr>
              <w:pStyle w:val="TableParagraph"/>
              <w:spacing w:before="37"/>
              <w:ind w:left="144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947B18">
              <w:rPr>
                <w:rFonts w:asciiTheme="minorHAnsi" w:hAnsiTheme="minorHAnsi" w:cstheme="minorHAnsi"/>
                <w:b/>
                <w:sz w:val="24"/>
                <w:szCs w:val="24"/>
                <w:lang w:val="ca-ES"/>
              </w:rPr>
              <w:t>2</w:t>
            </w:r>
          </w:p>
        </w:tc>
        <w:tc>
          <w:tcPr>
            <w:tcW w:w="8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291F" w:rsidRPr="00947B18" w:rsidRDefault="000F291F" w:rsidP="004C3471">
            <w:pPr>
              <w:pStyle w:val="TableParagraph"/>
              <w:spacing w:before="91"/>
              <w:ind w:left="65"/>
              <w:jc w:val="both"/>
              <w:rPr>
                <w:rFonts w:asciiTheme="minorHAnsi" w:hAnsiTheme="minorHAnsi" w:cstheme="minorHAnsi"/>
                <w:sz w:val="24"/>
                <w:szCs w:val="24"/>
                <w:lang w:val="ca-ES"/>
              </w:rPr>
            </w:pPr>
            <w:r w:rsidRPr="00E7523C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LOPD</w:t>
            </w:r>
          </w:p>
        </w:tc>
      </w:tr>
      <w:tr w:rsidR="000F291F" w:rsidRPr="00947B18" w:rsidTr="004C3471">
        <w:trPr>
          <w:trHeight w:hRule="exact" w:val="3184"/>
        </w:trPr>
        <w:tc>
          <w:tcPr>
            <w:tcW w:w="9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291F" w:rsidRPr="00E7523C" w:rsidRDefault="000F291F" w:rsidP="004C34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Les dades personals que es donen en aquest concurs s’incorporaran als sistemes d’informació de la Universitat de València que </w:t>
            </w:r>
            <w:proofErr w:type="spellStart"/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siguen</w:t>
            </w:r>
            <w:proofErr w:type="spellEnd"/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 procedents amb la finalitat de tramitar la sol·licitud de participació en el premi, de conformitat amb la llei 38/2003, de 17 de novembre, general de subvencions.</w:t>
            </w:r>
          </w:p>
          <w:p w:rsidR="000F291F" w:rsidRDefault="000F291F" w:rsidP="004C34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Els qui donen dades personals tenen dret a sol·licitar al responsable del seu tractament l’accés, la rectificació, la supressió, la limitació del tractament i la portabilitat d’aquetes, i el dret d’oposar-se al seu tractament. Els interessats podran exercir aquests drets enviant un correu electrònic a </w:t>
            </w:r>
            <w:hyperlink r:id="rId7" w:history="1">
              <w:r w:rsidRPr="00C82A36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uvcatedres@uv.es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des d’adreces oficials de la Universitat de València, o bé un escrit acompanyat de la còpia d’un document d’identitat i, si escau, de la documentació acreditativa de la sol·licitud, al delegat de protecció de dades de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la Universitat de València (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Edifici del Rectorat. Av. de Blasco Ibáñez 13. 46010 – València;  </w:t>
            </w:r>
            <w:hyperlink r:id="rId8" w:history="1">
              <w:r w:rsidRPr="00E7523C">
                <w:rPr>
                  <w:rStyle w:val="Hipervnculo"/>
                  <w:rFonts w:asciiTheme="minorHAnsi" w:hAnsiTheme="minorHAnsi" w:cstheme="minorHAnsi"/>
                  <w:sz w:val="16"/>
                  <w:szCs w:val="16"/>
                </w:rPr>
                <w:t>lopd@uv.es</w:t>
              </w:r>
            </w:hyperlink>
            <w:r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  <w:p w:rsidR="000F291F" w:rsidRPr="00E7523C" w:rsidRDefault="000F291F" w:rsidP="004C347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F291F" w:rsidRPr="00947B18" w:rsidRDefault="000F291F" w:rsidP="004C3471">
            <w:pPr>
              <w:jc w:val="both"/>
              <w:rPr>
                <w:rFonts w:asciiTheme="minorHAnsi" w:hAnsiTheme="minorHAnsi" w:cstheme="minorHAnsi"/>
              </w:rPr>
            </w:pP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Per a més informació sobre el tractament es poden consultar les bases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 la VI Premi al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illor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treball</w:t>
            </w:r>
            <w:proofErr w:type="spellEnd"/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 xml:space="preserve">inal de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E7523C">
              <w:rPr>
                <w:rFonts w:asciiTheme="minorHAnsi" w:hAnsiTheme="minorHAnsi" w:cstheme="minorHAnsi"/>
                <w:sz w:val="16"/>
                <w:szCs w:val="16"/>
              </w:rPr>
              <w:t>àster sobre economia del bé comú de la Universitat de València.</w:t>
            </w:r>
          </w:p>
        </w:tc>
      </w:tr>
    </w:tbl>
    <w:p w:rsidR="000F291F" w:rsidRPr="00947B18" w:rsidRDefault="000F291F" w:rsidP="000F291F">
      <w:pPr>
        <w:jc w:val="both"/>
        <w:rPr>
          <w:rFonts w:asciiTheme="minorHAnsi" w:hAnsiTheme="minorHAnsi" w:cstheme="minorHAnsi"/>
        </w:rPr>
      </w:pPr>
    </w:p>
    <w:p w:rsidR="000D481E" w:rsidRDefault="000D481E">
      <w:bookmarkStart w:id="3" w:name="_GoBack"/>
      <w:bookmarkEnd w:id="3"/>
    </w:p>
    <w:sectPr w:rsidR="000D481E" w:rsidSect="004A2D1E">
      <w:headerReference w:type="default" r:id="rId9"/>
      <w:footerReference w:type="default" r:id="rId10"/>
      <w:pgSz w:w="11906" w:h="16838"/>
      <w:pgMar w:top="1134" w:right="1134" w:bottom="1134" w:left="1134" w:header="720" w:footer="9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1F" w:rsidRDefault="000F291F" w:rsidP="000F291F">
      <w:r>
        <w:separator/>
      </w:r>
    </w:p>
  </w:endnote>
  <w:endnote w:type="continuationSeparator" w:id="0">
    <w:p w:rsidR="000F291F" w:rsidRDefault="000F291F" w:rsidP="000F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194" w:rsidRDefault="000F291F">
    <w:pPr>
      <w:pStyle w:val="Piedepgina"/>
      <w:jc w:val="right"/>
    </w:pPr>
  </w:p>
  <w:p w:rsidR="008768D3" w:rsidRPr="00FE0F90" w:rsidRDefault="000F291F" w:rsidP="008768D3">
    <w:pPr>
      <w:shd w:val="clear" w:color="auto" w:fill="DDD9C3"/>
      <w:tabs>
        <w:tab w:val="center" w:pos="4252"/>
      </w:tabs>
      <w:ind w:left="-284" w:right="-143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                                                                                                                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VI Edició Premi TFM- Economia del Bé Comú  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(2022) [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1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FE0F90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:rsidR="00AF6194" w:rsidRDefault="000F291F">
    <w:pPr>
      <w:pStyle w:val="Piedepgina"/>
    </w:pPr>
    <w:r>
      <w:rPr>
        <w:noProof/>
        <w:lang w:val="es-ES" w:eastAsia="es-ES" w:bidi="ar-SA"/>
      </w:rPr>
      <w:drawing>
        <wp:anchor distT="0" distB="0" distL="114935" distR="114935" simplePos="0" relativeHeight="251661312" behindDoc="0" locked="0" layoutInCell="1" allowOverlap="1" wp14:anchorId="7D88DD65" wp14:editId="06A26527">
          <wp:simplePos x="0" y="0"/>
          <wp:positionH relativeFrom="margin">
            <wp:posOffset>4410075</wp:posOffset>
          </wp:positionH>
          <wp:positionV relativeFrom="paragraph">
            <wp:posOffset>180975</wp:posOffset>
          </wp:positionV>
          <wp:extent cx="1759585" cy="314960"/>
          <wp:effectExtent l="0" t="0" r="0" b="889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314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1F" w:rsidRDefault="000F291F" w:rsidP="000F291F">
      <w:r>
        <w:separator/>
      </w:r>
    </w:p>
  </w:footnote>
  <w:footnote w:type="continuationSeparator" w:id="0">
    <w:p w:rsidR="000F291F" w:rsidRDefault="000F291F" w:rsidP="000F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194" w:rsidRDefault="000F291F">
    <w:pPr>
      <w:pStyle w:val="Encabezado"/>
      <w:rPr>
        <w:rFonts w:ascii="Calibri" w:hAnsi="Calibri" w:cs="Calibri"/>
        <w:lang w:val="es-ES"/>
      </w:rPr>
    </w:pPr>
    <w:r w:rsidRPr="00E21F04">
      <w:rPr>
        <w:rFonts w:ascii="Calibri" w:hAnsi="Calibri" w:cs="Calibri"/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152138BB" wp14:editId="368A1442">
          <wp:simplePos x="0" y="0"/>
          <wp:positionH relativeFrom="margin">
            <wp:posOffset>2310765</wp:posOffset>
          </wp:positionH>
          <wp:positionV relativeFrom="paragraph">
            <wp:posOffset>-62865</wp:posOffset>
          </wp:positionV>
          <wp:extent cx="2115185" cy="652145"/>
          <wp:effectExtent l="0" t="0" r="0" b="0"/>
          <wp:wrapNone/>
          <wp:docPr id="20" name="Imagen 20" descr="Banner_Catedra_bien_co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ner_Catedra_bien_co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209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62336" behindDoc="0" locked="0" layoutInCell="1" allowOverlap="1" wp14:anchorId="6A37F5E6" wp14:editId="7FE1752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952524" cy="590550"/>
          <wp:effectExtent l="0" t="0" r="0" b="0"/>
          <wp:wrapNone/>
          <wp:docPr id="8" name="Imagen 8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952524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1AF0">
      <w:rPr>
        <w:rFonts w:ascii="Calibri" w:hAnsi="Calibri" w:cs="Calibri"/>
        <w:noProof/>
        <w:lang w:val="es-ES" w:eastAsia="es-ES" w:bidi="ar-SA"/>
      </w:rPr>
      <w:drawing>
        <wp:anchor distT="0" distB="0" distL="114300" distR="114300" simplePos="0" relativeHeight="251660288" behindDoc="1" locked="0" layoutInCell="1" allowOverlap="1" wp14:anchorId="0758825C" wp14:editId="698DBC97">
          <wp:simplePos x="0" y="0"/>
          <wp:positionH relativeFrom="column">
            <wp:posOffset>4499610</wp:posOffset>
          </wp:positionH>
          <wp:positionV relativeFrom="paragraph">
            <wp:posOffset>-161925</wp:posOffset>
          </wp:positionV>
          <wp:extent cx="1996998" cy="1066800"/>
          <wp:effectExtent l="0" t="0" r="3810" b="0"/>
          <wp:wrapNone/>
          <wp:docPr id="18" name="Imagen 18" descr="Z:\uvcatedres\disco\3 Listado Catedras\Catedra Economía del bien comun\3- imagen y logos\Logo GVA_Conselleria Econom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Economía del bien comun\3- imagen y logos\Logo GVA_Conselleria Economi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6998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-ES"/>
      </w:rPr>
      <w:tab/>
    </w:r>
    <w:r>
      <w:rPr>
        <w:rFonts w:ascii="Calibri" w:hAnsi="Calibri" w:cs="Calibri"/>
        <w:lang w:val="es-ES"/>
      </w:rPr>
      <w:tab/>
    </w:r>
  </w:p>
  <w:p w:rsidR="000A48E6" w:rsidRDefault="000F291F">
    <w:pPr>
      <w:pStyle w:val="Encabezado"/>
      <w:rPr>
        <w:rFonts w:ascii="Calibri" w:hAnsi="Calibri" w:cs="Calibri"/>
        <w:lang w:val="es-ES"/>
      </w:rPr>
    </w:pPr>
  </w:p>
  <w:p w:rsidR="000A48E6" w:rsidRDefault="000F291F">
    <w:pPr>
      <w:pStyle w:val="Encabezado"/>
      <w:rPr>
        <w:rFonts w:ascii="Calibri" w:hAnsi="Calibri" w:cs="Calibri"/>
        <w:lang w:val="es-ES"/>
      </w:rPr>
    </w:pPr>
  </w:p>
  <w:p w:rsidR="000A48E6" w:rsidRDefault="000F291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1F"/>
    <w:rsid w:val="000D481E"/>
    <w:rsid w:val="000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8723"/>
  <w15:chartTrackingRefBased/>
  <w15:docId w15:val="{D7B969FF-ED61-4980-B15E-DF96720F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91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0F291F"/>
    <w:rPr>
      <w:color w:val="0563C1"/>
      <w:u w:val="single"/>
    </w:rPr>
  </w:style>
  <w:style w:type="paragraph" w:styleId="Textoindependiente">
    <w:name w:val="Body Text"/>
    <w:basedOn w:val="Normal"/>
    <w:link w:val="TextoindependienteCar"/>
    <w:rsid w:val="000F291F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0F291F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"/>
    <w:rsid w:val="000F291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0F291F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rsid w:val="000F291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rsid w:val="000F291F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paragraph" w:customStyle="1" w:styleId="TableParagraph">
    <w:name w:val="Table Paragraph"/>
    <w:basedOn w:val="Normal"/>
    <w:rsid w:val="000F291F"/>
    <w:pPr>
      <w:suppressAutoHyphens w:val="0"/>
      <w:autoSpaceDE w:val="0"/>
      <w:ind w:left="60"/>
    </w:pPr>
    <w:rPr>
      <w:rFonts w:ascii="Arial" w:eastAsia="Arial" w:hAnsi="Arial" w:cs="Arial"/>
      <w:sz w:val="22"/>
      <w:szCs w:val="22"/>
      <w:lang w:val="en-US" w:bidi="ar-SA"/>
    </w:rPr>
  </w:style>
  <w:style w:type="paragraph" w:customStyle="1" w:styleId="Default">
    <w:name w:val="Default"/>
    <w:rsid w:val="000F291F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1297</Characters>
  <Application>Microsoft Office Word</Application>
  <DocSecurity>0</DocSecurity>
  <Lines>10</Lines>
  <Paragraphs>3</Paragraphs>
  <ScaleCrop>false</ScaleCrop>
  <Company>Universidad de Valencia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2022-08-01T11:37:00Z</dcterms:created>
  <dcterms:modified xsi:type="dcterms:W3CDTF">2022-08-01T11:37:00Z</dcterms:modified>
</cp:coreProperties>
</file>